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Layout w:type="autofit"/>
        <w:tblCellMar>
          <w:top w:w="0" w:type="dxa"/>
          <w:left w:w="108" w:type="dxa"/>
          <w:bottom w:w="0" w:type="dxa"/>
          <w:right w:w="108" w:type="dxa"/>
        </w:tblCellMar>
      </w:tblPr>
      <w:tblGrid>
        <w:gridCol w:w="413"/>
        <w:gridCol w:w="808"/>
        <w:gridCol w:w="808"/>
        <w:gridCol w:w="809"/>
        <w:gridCol w:w="809"/>
        <w:gridCol w:w="809"/>
        <w:gridCol w:w="809"/>
        <w:gridCol w:w="809"/>
        <w:gridCol w:w="809"/>
        <w:gridCol w:w="809"/>
        <w:gridCol w:w="809"/>
        <w:gridCol w:w="809"/>
        <w:gridCol w:w="809"/>
        <w:gridCol w:w="809"/>
        <w:gridCol w:w="809"/>
        <w:gridCol w:w="611"/>
        <w:gridCol w:w="611"/>
        <w:gridCol w:w="809"/>
        <w:gridCol w:w="611"/>
        <w:gridCol w:w="809"/>
        <w:gridCol w:w="809"/>
        <w:gridCol w:w="809"/>
        <w:gridCol w:w="809"/>
        <w:gridCol w:w="809"/>
        <w:gridCol w:w="809"/>
        <w:gridCol w:w="809"/>
        <w:gridCol w:w="809"/>
      </w:tblGrid>
      <w:tr>
        <w:tblPrEx>
          <w:tblCellMar>
            <w:top w:w="0" w:type="dxa"/>
            <w:left w:w="108" w:type="dxa"/>
            <w:bottom w:w="0" w:type="dxa"/>
            <w:right w:w="108" w:type="dxa"/>
          </w:tblCellMar>
        </w:tblPrEx>
        <w:trPr>
          <w:trHeight w:val="600" w:hRule="atLeast"/>
        </w:trPr>
        <w:tc>
          <w:tcPr>
            <w:tcW w:w="5000" w:type="pct"/>
            <w:gridSpan w:val="27"/>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sz w:val="28"/>
                <w:szCs w:val="28"/>
              </w:rPr>
            </w:pPr>
            <w:bookmarkStart w:id="0" w:name="_GoBack"/>
            <w:bookmarkEnd w:id="0"/>
            <w:r>
              <w:rPr>
                <w:rFonts w:hint="eastAsia" w:ascii="黑体" w:hAnsi="宋体" w:eastAsia="黑体" w:cs="黑体"/>
                <w:color w:val="000000"/>
                <w:kern w:val="0"/>
                <w:sz w:val="28"/>
                <w:szCs w:val="28"/>
                <w:lang w:bidi="ar"/>
              </w:rPr>
              <w:t>附件1</w:t>
            </w:r>
          </w:p>
        </w:tc>
      </w:tr>
      <w:tr>
        <w:tblPrEx>
          <w:tblCellMar>
            <w:top w:w="0" w:type="dxa"/>
            <w:left w:w="108" w:type="dxa"/>
            <w:bottom w:w="0" w:type="dxa"/>
            <w:right w:w="108" w:type="dxa"/>
          </w:tblCellMar>
        </w:tblPrEx>
        <w:trPr>
          <w:trHeight w:val="600" w:hRule="atLeast"/>
        </w:trPr>
        <w:tc>
          <w:tcPr>
            <w:tcW w:w="5000" w:type="pct"/>
            <w:gridSpan w:val="27"/>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鄂尔多斯市住建领域重大事故隐患专项排查整治行动进展情况调度表</w:t>
            </w:r>
          </w:p>
        </w:tc>
      </w:tr>
      <w:tr>
        <w:tblPrEx>
          <w:tblCellMar>
            <w:top w:w="0" w:type="dxa"/>
            <w:left w:w="108" w:type="dxa"/>
            <w:bottom w:w="0" w:type="dxa"/>
            <w:right w:w="108" w:type="dxa"/>
          </w:tblCellMar>
        </w:tblPrEx>
        <w:trPr>
          <w:trHeight w:val="600" w:hRule="atLeast"/>
        </w:trPr>
        <w:tc>
          <w:tcPr>
            <w:tcW w:w="5000" w:type="pct"/>
            <w:gridSpan w:val="27"/>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填报单位：                                                                          填报日期：</w:t>
            </w:r>
          </w:p>
        </w:tc>
      </w:tr>
      <w:tr>
        <w:tblPrEx>
          <w:tblCellMar>
            <w:top w:w="0" w:type="dxa"/>
            <w:left w:w="108" w:type="dxa"/>
            <w:bottom w:w="0" w:type="dxa"/>
            <w:right w:w="108" w:type="dxa"/>
          </w:tblCellMar>
        </w:tblPrEx>
        <w:trPr>
          <w:trHeight w:val="900" w:hRule="atLeast"/>
        </w:trPr>
        <w:tc>
          <w:tcPr>
            <w:tcW w:w="1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旗（区）</w:t>
            </w:r>
          </w:p>
        </w:tc>
        <w:tc>
          <w:tcPr>
            <w:tcW w:w="5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组织领导情况</w:t>
            </w:r>
          </w:p>
        </w:tc>
        <w:tc>
          <w:tcPr>
            <w:tcW w:w="192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对企业自查自改进行抽查检查情况</w:t>
            </w:r>
          </w:p>
        </w:tc>
        <w:tc>
          <w:tcPr>
            <w:tcW w:w="219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部门精准严格执法情况</w:t>
            </w:r>
          </w:p>
        </w:tc>
      </w:tr>
      <w:tr>
        <w:tblPrEx>
          <w:tblCellMar>
            <w:top w:w="0" w:type="dxa"/>
            <w:left w:w="108" w:type="dxa"/>
            <w:bottom w:w="0" w:type="dxa"/>
            <w:right w:w="108" w:type="dxa"/>
          </w:tblCellMar>
        </w:tblPrEx>
        <w:trPr>
          <w:trHeight w:val="4159" w:hRule="atLeast"/>
        </w:trPr>
        <w:tc>
          <w:tcPr>
            <w:tcW w:w="1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部门负责同志到企业宣讲（次）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bidi="ar"/>
              </w:rPr>
              <w:t>政府挂牌督办的</w:t>
            </w:r>
          </w:p>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重大事故隐患（个）</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挂牌督办重大事故隐患中已完成整改的（个）</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部门抽查检查的企业总数（家）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bidi="ar"/>
              </w:rPr>
              <w:t>部门检查发现的</w:t>
            </w:r>
          </w:p>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重大事故隐患（个）</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部门检查发现重大事故隐患中已完成整改的（个）</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企业主要负责人未按要求亲自研究排查整治工作（家）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企业主要负责人未带队检查（家）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企业未制定分管负责人职责清单（家）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企业未依法建立安全管理机构和配足安全管理人员（家）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电焊等特种作业岗位人员无证上岗作业（家）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外包外租安全管理混乱（家）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未按规定开展应急演练、员工不熟悉逃生出口（家）</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帮扶指导重点旗区（个次）</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帮扶指导重点企业（家次）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行政处罚（次）</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行政处罚（万元）</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企业和企业主要负责人“一案双罚”（次）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移送司法机关（人）</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责令停产整顿（家）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曝光、约谈、联合惩戒企业（家）</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公布典型执法案例（个）</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其中危险作业罪案例（个）</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责任倒查追责问责（人）</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约谈通报有关地区及部门（次）</w:t>
            </w:r>
          </w:p>
        </w:tc>
      </w:tr>
      <w:tr>
        <w:tblPrEx>
          <w:tblCellMar>
            <w:top w:w="0" w:type="dxa"/>
            <w:left w:w="108" w:type="dxa"/>
            <w:bottom w:w="0" w:type="dxa"/>
            <w:right w:w="108" w:type="dxa"/>
          </w:tblCellMar>
        </w:tblPrEx>
        <w:trPr>
          <w:trHeight w:val="799"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1</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建筑施工（含隧道工程）</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99"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城镇燃气</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99"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城市安全运营管理</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99"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既有房屋建筑</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99"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trPr>
        <w:tc>
          <w:tcPr>
            <w:tcW w:w="115" w:type="pct"/>
            <w:tcBorders>
              <w:top w:val="nil"/>
              <w:left w:val="nil"/>
              <w:bottom w:val="nil"/>
              <w:right w:val="nil"/>
            </w:tcBorders>
            <w:shd w:val="clear" w:color="auto" w:fill="auto"/>
            <w:noWrap/>
            <w:vAlign w:val="center"/>
          </w:tcPr>
          <w:p>
            <w:pPr>
              <w:rPr>
                <w:rFonts w:ascii="宋体" w:hAnsi="宋体" w:cs="宋体"/>
                <w:color w:val="000000"/>
                <w:szCs w:val="21"/>
              </w:rPr>
            </w:pPr>
          </w:p>
        </w:tc>
        <w:tc>
          <w:tcPr>
            <w:tcW w:w="192" w:type="pct"/>
            <w:tcBorders>
              <w:top w:val="nil"/>
              <w:left w:val="nil"/>
              <w:bottom w:val="nil"/>
              <w:right w:val="nil"/>
            </w:tcBorders>
            <w:shd w:val="clear" w:color="auto" w:fill="auto"/>
            <w:noWrap/>
            <w:vAlign w:val="center"/>
          </w:tcPr>
          <w:p>
            <w:pPr>
              <w:rPr>
                <w:rFonts w:ascii="宋体" w:hAnsi="宋体" w:cs="宋体"/>
                <w:color w:val="000000"/>
                <w:szCs w:val="21"/>
              </w:rPr>
            </w:pPr>
          </w:p>
        </w:tc>
        <w:tc>
          <w:tcPr>
            <w:tcW w:w="4692" w:type="pct"/>
            <w:gridSpan w:val="25"/>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审核人：                  填表人：              联系电话： </w:t>
            </w:r>
          </w:p>
        </w:tc>
      </w:tr>
    </w:tbl>
    <w:p/>
    <w:sectPr>
      <w:footerReference r:id="rId5" w:type="first"/>
      <w:footerReference r:id="rId3" w:type="default"/>
      <w:footerReference r:id="rId4" w:type="even"/>
      <w:pgSz w:w="23811" w:h="16837" w:orient="landscape"/>
      <w:pgMar w:top="1588" w:right="1758" w:bottom="1531" w:left="1418" w:header="85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sz w:val="28"/>
                              <w:szCs w:val="28"/>
                            </w:rPr>
                          </w:pPr>
                          <w:r>
                            <w:rPr>
                              <w:rStyle w:val="10"/>
                              <w:rFonts w:hint="eastAsia" w:ascii="宋体"/>
                              <w:sz w:val="28"/>
                              <w:szCs w:val="28"/>
                            </w:rPr>
                            <w:fldChar w:fldCharType="begin"/>
                          </w:r>
                          <w:r>
                            <w:rPr>
                              <w:rStyle w:val="10"/>
                              <w:rFonts w:hint="eastAsia" w:ascii="宋体"/>
                              <w:sz w:val="28"/>
                              <w:szCs w:val="28"/>
                            </w:rPr>
                            <w:instrText xml:space="preserve">Page</w:instrText>
                          </w:r>
                          <w:r>
                            <w:rPr>
                              <w:rStyle w:val="10"/>
                              <w:rFonts w:hint="eastAsia" w:ascii="宋体"/>
                              <w:sz w:val="28"/>
                              <w:szCs w:val="28"/>
                            </w:rPr>
                            <w:fldChar w:fldCharType="separate"/>
                          </w:r>
                          <w:r>
                            <w:rPr>
                              <w:rStyle w:val="10"/>
                              <w:rFonts w:ascii="宋体"/>
                              <w:sz w:val="28"/>
                              <w:szCs w:val="28"/>
                            </w:rPr>
                            <w:t>- 15 -</w:t>
                          </w:r>
                          <w:r>
                            <w:rPr>
                              <w:rStyle w:val="10"/>
                              <w:rFonts w:hint="eastAsia" w:asci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5"/>
                      <w:rPr>
                        <w:rFonts w:ascii="宋体"/>
                        <w:sz w:val="28"/>
                        <w:szCs w:val="28"/>
                      </w:rPr>
                    </w:pPr>
                    <w:r>
                      <w:rPr>
                        <w:rStyle w:val="10"/>
                        <w:rFonts w:hint="eastAsia" w:ascii="宋体"/>
                        <w:sz w:val="28"/>
                        <w:szCs w:val="28"/>
                      </w:rPr>
                      <w:fldChar w:fldCharType="begin"/>
                    </w:r>
                    <w:r>
                      <w:rPr>
                        <w:rStyle w:val="10"/>
                        <w:rFonts w:hint="eastAsia" w:ascii="宋体"/>
                        <w:sz w:val="28"/>
                        <w:szCs w:val="28"/>
                      </w:rPr>
                      <w:instrText xml:space="preserve">Page</w:instrText>
                    </w:r>
                    <w:r>
                      <w:rPr>
                        <w:rStyle w:val="10"/>
                        <w:rFonts w:hint="eastAsia" w:ascii="宋体"/>
                        <w:sz w:val="28"/>
                        <w:szCs w:val="28"/>
                      </w:rPr>
                      <w:fldChar w:fldCharType="separate"/>
                    </w:r>
                    <w:r>
                      <w:rPr>
                        <w:rStyle w:val="10"/>
                        <w:rFonts w:ascii="宋体"/>
                        <w:sz w:val="28"/>
                        <w:szCs w:val="28"/>
                      </w:rPr>
                      <w:t>- 15 -</w:t>
                    </w:r>
                    <w:r>
                      <w:rPr>
                        <w:rStyle w:val="10"/>
                        <w:rFonts w:hint="eastAsia" w:asci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Pr>
    <w:r>
      <w:rPr>
        <w:rStyle w:val="10"/>
      </w:rPr>
      <w:fldChar w:fldCharType="begin"/>
    </w:r>
    <w:r>
      <w:rPr>
        <w:rStyle w:val="10"/>
      </w:rPr>
      <w:instrText xml:space="preserve">Page</w:instrText>
    </w:r>
    <w:r>
      <w:rPr>
        <w:rStyle w:val="10"/>
      </w:rPr>
      <w:fldChar w:fldCharType="separate"/>
    </w:r>
    <w:r>
      <w:rPr>
        <w:rStyle w:val="10"/>
      </w:rPr>
      <w:t>- 1 -</w:t>
    </w:r>
    <w:r>
      <w:rPr>
        <w:rStyle w:val="10"/>
      </w:rPr>
      <w:fldChar w:fldCharType="end"/>
    </w:r>
  </w:p>
  <w:p>
    <w:pPr>
      <w:pStyle w:val="5"/>
      <w:framePr w:wrap="around" w:vAnchor="text" w:hAnchor="margin" w:xAlign="outside" w:y="1"/>
      <w:ind w:right="360" w:firstLine="360"/>
    </w:pPr>
    <w:r>
      <w:rPr>
        <w:rStyle w:val="10"/>
      </w:rPr>
      <w:fldChar w:fldCharType="begin"/>
    </w:r>
    <w:r>
      <w:rPr>
        <w:rStyle w:val="10"/>
      </w:rPr>
      <w:instrText xml:space="preserve">Page</w:instrText>
    </w:r>
    <w:r>
      <w:rPr>
        <w:rStyle w:val="10"/>
      </w:rPr>
      <w:fldChar w:fldCharType="separate"/>
    </w:r>
    <w:r>
      <w:rPr>
        <w:rStyle w:val="10"/>
      </w:rPr>
      <w:t>- 1 -</w: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GE5MWNmYjQ3ZTE3ZjZlNDE1ZjQyODRkZTBlZjcifQ=="/>
  </w:docVars>
  <w:rsids>
    <w:rsidRoot w:val="008E1974"/>
    <w:rsid w:val="001254B4"/>
    <w:rsid w:val="002923FD"/>
    <w:rsid w:val="003D1402"/>
    <w:rsid w:val="008E1974"/>
    <w:rsid w:val="00AD4545"/>
    <w:rsid w:val="4C47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style>
  <w:style w:type="paragraph" w:styleId="3">
    <w:name w:val="table of authorities"/>
    <w:basedOn w:val="1"/>
    <w:next w:val="1"/>
    <w:qFormat/>
    <w:uiPriority w:val="0"/>
    <w:pPr>
      <w:ind w:left="200" w:leftChars="200"/>
    </w:pPr>
  </w:style>
  <w:style w:type="paragraph" w:styleId="4">
    <w:name w:val="Balloon Text"/>
    <w:basedOn w:val="1"/>
    <w:link w:val="11"/>
    <w:semiHidden/>
    <w:unhideWhenUsed/>
    <w:uiPriority w:val="99"/>
    <w:rPr>
      <w:rFonts w:asciiTheme="minorHAnsi" w:hAnsiTheme="minorHAnsi" w:eastAsiaTheme="minorEastAsia" w:cstheme="minorBidi"/>
      <w:sz w:val="18"/>
      <w:szCs w:val="18"/>
    </w:rPr>
  </w:style>
  <w:style w:type="paragraph" w:styleId="5">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link w:val="15"/>
    <w:qFormat/>
    <w:uiPriority w:val="0"/>
    <w:pPr>
      <w:spacing w:before="240" w:after="60"/>
      <w:jc w:val="center"/>
      <w:outlineLvl w:val="0"/>
    </w:pPr>
    <w:rPr>
      <w:rFonts w:ascii="Cambria" w:hAnsi="Cambria"/>
      <w:b/>
      <w:bCs/>
      <w:sz w:val="32"/>
      <w:szCs w:val="32"/>
    </w:rPr>
  </w:style>
  <w:style w:type="character" w:styleId="10">
    <w:name w:val="page number"/>
    <w:basedOn w:val="9"/>
    <w:qFormat/>
    <w:uiPriority w:val="0"/>
  </w:style>
  <w:style w:type="character" w:customStyle="1" w:styleId="11">
    <w:name w:val="批注框文本 Char"/>
    <w:basedOn w:val="9"/>
    <w:link w:val="4"/>
    <w:semiHidden/>
    <w:uiPriority w:val="99"/>
    <w:rPr>
      <w:sz w:val="18"/>
      <w:szCs w:val="18"/>
    </w:rPr>
  </w:style>
  <w:style w:type="character" w:customStyle="1" w:styleId="12">
    <w:name w:val="页眉 Char"/>
    <w:basedOn w:val="9"/>
    <w:link w:val="6"/>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 Char"/>
    <w:basedOn w:val="9"/>
    <w:link w:val="2"/>
    <w:qFormat/>
    <w:uiPriority w:val="99"/>
    <w:rPr>
      <w:rFonts w:ascii="Times New Roman" w:hAnsi="Times New Roman" w:eastAsia="宋体" w:cs="Times New Roman"/>
      <w:szCs w:val="24"/>
    </w:rPr>
  </w:style>
  <w:style w:type="character" w:customStyle="1" w:styleId="15">
    <w:name w:val="标题 Char"/>
    <w:basedOn w:val="9"/>
    <w:link w:val="7"/>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iTianKong.com</Company>
  <Pages>1</Pages>
  <Words>504</Words>
  <Characters>504</Characters>
  <Lines>5</Lines>
  <Paragraphs>1</Paragraphs>
  <TotalTime>2</TotalTime>
  <ScaleCrop>false</ScaleCrop>
  <LinksUpToDate>false</LinksUpToDate>
  <CharactersWithSpaces>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2023-05-22T12:14:00Z</dcterms:created>
  <dc:creator>赵继罡(赵继罡:)</dc:creator>
  <cp:lastModifiedBy>梁梁</cp:lastModifiedBy>
  <dcterms:modified xsi:type="dcterms:W3CDTF">2023-05-26T09:30:44Z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54223AD25D4E47D588C714B4D7316F59_13</vt:lpwstr>
  </property>
</Properties>
</file>