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C0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 xml:space="preserve">附件2 </w:t>
      </w:r>
    </w:p>
    <w:p w14:paraId="39C2D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  <w:t>检查表</w:t>
      </w:r>
    </w:p>
    <w:p w14:paraId="7653B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</w:p>
    <w:tbl>
      <w:tblPr>
        <w:tblStyle w:val="3"/>
        <w:tblW w:w="93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3788"/>
        <w:gridCol w:w="1750"/>
        <w:gridCol w:w="1987"/>
      </w:tblGrid>
      <w:tr w14:paraId="33D3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noWrap w:val="0"/>
            <w:vAlign w:val="center"/>
          </w:tcPr>
          <w:p w14:paraId="5D7C36C8">
            <w:pPr>
              <w:pStyle w:val="5"/>
              <w:spacing w:before="108"/>
              <w:ind w:left="6" w:leftChars="0"/>
              <w:jc w:val="center"/>
              <w:rPr>
                <w:rFonts w:hint="default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被检查单位</w:t>
            </w:r>
          </w:p>
        </w:tc>
        <w:tc>
          <w:tcPr>
            <w:tcW w:w="7525" w:type="dxa"/>
            <w:gridSpan w:val="3"/>
            <w:noWrap w:val="0"/>
            <w:vAlign w:val="center"/>
          </w:tcPr>
          <w:p w14:paraId="7C2F10C7">
            <w:pPr>
              <w:pStyle w:val="5"/>
              <w:spacing w:before="103"/>
              <w:ind w:left="594" w:leftChars="0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</w:p>
        </w:tc>
      </w:tr>
      <w:tr w14:paraId="031F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noWrap w:val="0"/>
            <w:vAlign w:val="center"/>
          </w:tcPr>
          <w:p w14:paraId="16EABC63">
            <w:pPr>
              <w:pStyle w:val="5"/>
              <w:spacing w:before="108"/>
              <w:ind w:left="6" w:leftChars="0"/>
              <w:jc w:val="center"/>
              <w:rPr>
                <w:rFonts w:hint="default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检查项目</w:t>
            </w:r>
          </w:p>
        </w:tc>
        <w:tc>
          <w:tcPr>
            <w:tcW w:w="7525" w:type="dxa"/>
            <w:gridSpan w:val="3"/>
            <w:noWrap w:val="0"/>
            <w:vAlign w:val="center"/>
          </w:tcPr>
          <w:p w14:paraId="2538FEC1">
            <w:pPr>
              <w:pStyle w:val="5"/>
              <w:spacing w:before="103"/>
              <w:ind w:left="594" w:leftChars="0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</w:p>
        </w:tc>
      </w:tr>
      <w:tr w14:paraId="6CD1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noWrap w:val="0"/>
            <w:vAlign w:val="center"/>
          </w:tcPr>
          <w:p w14:paraId="59BB84A1">
            <w:pPr>
              <w:pStyle w:val="5"/>
              <w:spacing w:before="108"/>
              <w:ind w:left="6" w:leftChars="0"/>
              <w:jc w:val="center"/>
              <w:rPr>
                <w:rFonts w:hint="default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招标代理单位</w:t>
            </w:r>
          </w:p>
        </w:tc>
        <w:tc>
          <w:tcPr>
            <w:tcW w:w="3788" w:type="dxa"/>
            <w:noWrap w:val="0"/>
            <w:vAlign w:val="center"/>
          </w:tcPr>
          <w:p w14:paraId="62F2F237">
            <w:pPr>
              <w:pStyle w:val="5"/>
              <w:spacing w:before="103"/>
              <w:ind w:left="594" w:leftChars="0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055CFEB7">
            <w:pPr>
              <w:pStyle w:val="5"/>
              <w:spacing w:before="103"/>
              <w:ind w:firstLine="252" w:firstLineChars="100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中标单位</w:t>
            </w:r>
          </w:p>
        </w:tc>
        <w:tc>
          <w:tcPr>
            <w:tcW w:w="1987" w:type="dxa"/>
            <w:noWrap w:val="0"/>
            <w:vAlign w:val="center"/>
          </w:tcPr>
          <w:p w14:paraId="06DC8992">
            <w:pPr>
              <w:pStyle w:val="5"/>
              <w:spacing w:before="103"/>
              <w:ind w:left="594" w:leftChars="0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</w:p>
        </w:tc>
      </w:tr>
      <w:tr w14:paraId="6BF54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noWrap w:val="0"/>
            <w:vAlign w:val="center"/>
          </w:tcPr>
          <w:p w14:paraId="548399D5">
            <w:pPr>
              <w:pStyle w:val="5"/>
              <w:spacing w:before="108"/>
              <w:ind w:left="6" w:leftChars="0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  <w:t>检查</w:t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类目</w:t>
            </w:r>
          </w:p>
        </w:tc>
        <w:tc>
          <w:tcPr>
            <w:tcW w:w="3788" w:type="dxa"/>
            <w:noWrap w:val="0"/>
            <w:vAlign w:val="center"/>
          </w:tcPr>
          <w:p w14:paraId="15C026A4">
            <w:pPr>
              <w:pStyle w:val="5"/>
              <w:spacing w:before="99"/>
              <w:ind w:right="13" w:rightChars="0"/>
              <w:jc w:val="center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检查</w:t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  <w:t>内容</w:t>
            </w:r>
          </w:p>
        </w:tc>
        <w:tc>
          <w:tcPr>
            <w:tcW w:w="1750" w:type="dxa"/>
            <w:noWrap w:val="0"/>
            <w:vAlign w:val="center"/>
          </w:tcPr>
          <w:p w14:paraId="16F8ECDA">
            <w:pPr>
              <w:pStyle w:val="5"/>
              <w:spacing w:before="99"/>
              <w:ind w:right="13" w:rightChars="0"/>
              <w:jc w:val="both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  <w:t>检查结果</w:t>
            </w:r>
          </w:p>
          <w:p w14:paraId="05F1DDC3">
            <w:pPr>
              <w:pStyle w:val="5"/>
              <w:spacing w:before="99"/>
              <w:ind w:right="13" w:rightChars="0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是否存在违法违规行为</w:t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87" w:type="dxa"/>
            <w:noWrap w:val="0"/>
            <w:vAlign w:val="center"/>
          </w:tcPr>
          <w:p w14:paraId="1509D7CF">
            <w:pPr>
              <w:pStyle w:val="5"/>
              <w:spacing w:before="103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</w:rPr>
              <w:t>检查情况描述</w:t>
            </w:r>
          </w:p>
        </w:tc>
      </w:tr>
      <w:tr w14:paraId="357C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78" w:type="dxa"/>
            <w:vMerge w:val="restart"/>
            <w:noWrap w:val="0"/>
            <w:vAlign w:val="center"/>
          </w:tcPr>
          <w:p w14:paraId="768E0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统一市场建设落实情况</w:t>
            </w:r>
          </w:p>
          <w:p w14:paraId="4FC05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5C2790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是否将国家已经明令取消的资质资格作为投标条件</w:t>
            </w:r>
            <w:r>
              <w:rPr>
                <w:rFonts w:hint="eastAsia" w:ascii="方正仿宋_GB2312" w:hAnsi="方正仿宋_GB2312" w:eastAsia="方正仿宋_GB2312" w:cs="方正仿宋_GB2312"/>
                <w:spacing w:val="-37"/>
                <w:w w:val="10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w w:val="105"/>
                <w:sz w:val="24"/>
                <w:szCs w:val="24"/>
                <w:lang w:eastAsia="zh-CN"/>
              </w:rPr>
              <w:t>、加分条件</w:t>
            </w:r>
            <w:r>
              <w:rPr>
                <w:rFonts w:hint="eastAsia" w:ascii="方正仿宋_GB2312" w:hAnsi="方正仿宋_GB2312" w:eastAsia="方正仿宋_GB2312" w:cs="方正仿宋_GB2312"/>
                <w:spacing w:val="-71"/>
                <w:w w:val="10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8"/>
                <w:w w:val="105"/>
                <w:sz w:val="24"/>
                <w:szCs w:val="24"/>
                <w:lang w:eastAsia="zh-CN"/>
              </w:rPr>
              <w:t>、中</w:t>
            </w:r>
            <w:r>
              <w:rPr>
                <w:rFonts w:hint="eastAsia" w:ascii="方正仿宋_GB2312" w:hAnsi="方正仿宋_GB2312" w:eastAsia="方正仿宋_GB2312" w:cs="方正仿宋_GB2312"/>
                <w:spacing w:val="6"/>
                <w:w w:val="105"/>
                <w:sz w:val="24"/>
                <w:szCs w:val="24"/>
                <w:lang w:eastAsia="zh-CN"/>
              </w:rPr>
              <w:t>标条件。</w:t>
            </w:r>
          </w:p>
        </w:tc>
        <w:tc>
          <w:tcPr>
            <w:tcW w:w="1750" w:type="dxa"/>
            <w:noWrap w:val="0"/>
            <w:vAlign w:val="top"/>
          </w:tcPr>
          <w:p w14:paraId="01DDE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26F3F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-388" w:rightChars="-185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32BC5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6251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778" w:type="dxa"/>
            <w:vMerge w:val="continue"/>
            <w:noWrap w:val="0"/>
            <w:vAlign w:val="center"/>
          </w:tcPr>
          <w:p w14:paraId="5A35A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88" w:type="dxa"/>
            <w:noWrap w:val="0"/>
            <w:vAlign w:val="top"/>
          </w:tcPr>
          <w:p w14:paraId="09658F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1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w w:val="110"/>
                <w:sz w:val="24"/>
                <w:szCs w:val="24"/>
                <w:lang w:eastAsia="zh-CN"/>
              </w:rPr>
              <w:t>是否违法设置</w:t>
            </w:r>
            <w:r>
              <w:rPr>
                <w:rFonts w:hint="eastAsia" w:ascii="方正仿宋_GB2312" w:hAnsi="方正仿宋_GB2312" w:eastAsia="方正仿宋_GB2312" w:cs="方正仿宋_GB2312"/>
                <w:spacing w:val="-90"/>
                <w:w w:val="11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10"/>
                <w:w w:val="110"/>
                <w:sz w:val="24"/>
                <w:szCs w:val="24"/>
                <w:lang w:eastAsia="zh-CN"/>
              </w:rPr>
              <w:t>投标人经</w:t>
            </w:r>
            <w:r>
              <w:rPr>
                <w:rFonts w:hint="eastAsia" w:ascii="方正仿宋_GB2312" w:hAnsi="方正仿宋_GB2312" w:eastAsia="方正仿宋_GB2312" w:cs="方正仿宋_GB2312"/>
                <w:spacing w:val="-96"/>
                <w:w w:val="11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w w:val="110"/>
                <w:sz w:val="24"/>
                <w:szCs w:val="24"/>
                <w:lang w:eastAsia="zh-CN"/>
              </w:rPr>
              <w:t>营资质</w:t>
            </w:r>
            <w:r>
              <w:rPr>
                <w:rFonts w:hint="eastAsia" w:ascii="方正仿宋_GB2312" w:hAnsi="方正仿宋_GB2312" w:eastAsia="方正仿宋_GB2312" w:cs="方正仿宋_GB2312"/>
                <w:w w:val="80"/>
                <w:sz w:val="24"/>
                <w:szCs w:val="24"/>
                <w:lang w:eastAsia="zh-CN"/>
              </w:rPr>
              <w:t xml:space="preserve">（ </w:t>
            </w: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eastAsia="zh-CN"/>
              </w:rPr>
              <w:t>范围）、所有制形式或组织形式</w:t>
            </w:r>
            <w:r>
              <w:rPr>
                <w:rFonts w:hint="eastAsia" w:ascii="方正仿宋_GB2312" w:hAnsi="方正仿宋_GB2312" w:eastAsia="方正仿宋_GB2312" w:cs="方正仿宋_GB2312"/>
                <w:spacing w:val="-49"/>
                <w:w w:val="9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资产规模、营业利税等指标。</w:t>
            </w:r>
          </w:p>
        </w:tc>
        <w:tc>
          <w:tcPr>
            <w:tcW w:w="1750" w:type="dxa"/>
            <w:noWrap w:val="0"/>
            <w:vAlign w:val="top"/>
          </w:tcPr>
          <w:p w14:paraId="3E54B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59A75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3A7E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15D29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1778" w:type="dxa"/>
            <w:vMerge w:val="continue"/>
            <w:noWrap w:val="0"/>
            <w:vAlign w:val="center"/>
          </w:tcPr>
          <w:p w14:paraId="70F11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88" w:type="dxa"/>
            <w:noWrap w:val="0"/>
            <w:vAlign w:val="top"/>
          </w:tcPr>
          <w:p w14:paraId="1656648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.是否设置明显超出招标项目具体特点和实际需要的过高资质资格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w w:val="10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w w:val="105"/>
                <w:sz w:val="24"/>
                <w:szCs w:val="24"/>
                <w:lang w:eastAsia="zh-CN"/>
              </w:rPr>
              <w:t>技术、商务条件</w:t>
            </w:r>
            <w:r>
              <w:rPr>
                <w:rFonts w:hint="eastAsia" w:ascii="方正仿宋_GB2312" w:hAnsi="方正仿宋_GB2312" w:eastAsia="方正仿宋_GB2312" w:cs="方正仿宋_GB2312"/>
                <w:spacing w:val="-81"/>
                <w:w w:val="105"/>
                <w:sz w:val="24"/>
                <w:szCs w:val="24"/>
                <w:lang w:eastAsia="zh-CN"/>
              </w:rPr>
              <w:t xml:space="preserve"> 。</w:t>
            </w:r>
          </w:p>
        </w:tc>
        <w:tc>
          <w:tcPr>
            <w:tcW w:w="1750" w:type="dxa"/>
            <w:noWrap w:val="0"/>
            <w:vAlign w:val="top"/>
          </w:tcPr>
          <w:p w14:paraId="2900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0BA81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5B5D6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2196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778" w:type="dxa"/>
            <w:vMerge w:val="continue"/>
            <w:noWrap w:val="0"/>
            <w:vAlign w:val="center"/>
          </w:tcPr>
          <w:p w14:paraId="19898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30D7DD8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.招标公告</w:t>
            </w:r>
            <w:r>
              <w:rPr>
                <w:rFonts w:hint="eastAsia" w:ascii="方正仿宋_GB2312" w:hAnsi="方正仿宋_GB2312" w:eastAsia="方正仿宋_GB2312" w:cs="方正仿宋_GB2312"/>
                <w:spacing w:val="-5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lang w:eastAsia="zh-CN"/>
              </w:rPr>
              <w:t>、招标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文件的内容是否违反法律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lang w:eastAsia="zh-CN"/>
              </w:rPr>
              <w:t>、行政法规的强制性规定。</w:t>
            </w:r>
          </w:p>
        </w:tc>
        <w:tc>
          <w:tcPr>
            <w:tcW w:w="1750" w:type="dxa"/>
            <w:noWrap w:val="0"/>
            <w:vAlign w:val="top"/>
          </w:tcPr>
          <w:p w14:paraId="2409F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031B7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75C6E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35FD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noWrap w:val="0"/>
            <w:vAlign w:val="center"/>
          </w:tcPr>
          <w:p w14:paraId="4F923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是否开展公平竞争审查</w:t>
            </w:r>
          </w:p>
        </w:tc>
        <w:tc>
          <w:tcPr>
            <w:tcW w:w="3788" w:type="dxa"/>
            <w:noWrap w:val="0"/>
            <w:vAlign w:val="top"/>
          </w:tcPr>
          <w:p w14:paraId="428EB6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核查招标文件是否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未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严格履行公平竞争审查程序，流程内容是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否存在不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规范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部分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750" w:type="dxa"/>
            <w:noWrap w:val="0"/>
            <w:vAlign w:val="top"/>
          </w:tcPr>
          <w:p w14:paraId="493A3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0919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5A4C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01F6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78" w:type="dxa"/>
            <w:vMerge w:val="restart"/>
            <w:noWrap w:val="0"/>
            <w:vAlign w:val="center"/>
          </w:tcPr>
          <w:p w14:paraId="73A14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招投标全流程合规性</w:t>
            </w:r>
          </w:p>
        </w:tc>
        <w:tc>
          <w:tcPr>
            <w:tcW w:w="3788" w:type="dxa"/>
            <w:noWrap w:val="0"/>
            <w:vAlign w:val="top"/>
          </w:tcPr>
          <w:p w14:paraId="026A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核查招标公告发布媒介、内容、时限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合规。</w:t>
            </w:r>
          </w:p>
        </w:tc>
        <w:tc>
          <w:tcPr>
            <w:tcW w:w="1750" w:type="dxa"/>
            <w:noWrap w:val="0"/>
            <w:vAlign w:val="top"/>
          </w:tcPr>
          <w:p w14:paraId="2E442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28DF3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-388" w:rightChars="-185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7CD02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750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center"/>
          </w:tcPr>
          <w:p w14:paraId="309C0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88" w:type="dxa"/>
            <w:noWrap w:val="0"/>
            <w:vAlign w:val="top"/>
          </w:tcPr>
          <w:p w14:paraId="70508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合同签订是否与招投标文件实质内容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一致，履约管理责任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未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落实。</w:t>
            </w:r>
          </w:p>
        </w:tc>
        <w:tc>
          <w:tcPr>
            <w:tcW w:w="1750" w:type="dxa"/>
            <w:noWrap w:val="0"/>
            <w:vAlign w:val="top"/>
          </w:tcPr>
          <w:p w14:paraId="68A2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51F50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64034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A817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center"/>
          </w:tcPr>
          <w:p w14:paraId="5EEDC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88" w:type="dxa"/>
            <w:noWrap w:val="0"/>
            <w:vAlign w:val="top"/>
          </w:tcPr>
          <w:p w14:paraId="7EB50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合同订立信息及合同履约、变更信息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未按规定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公开。</w:t>
            </w:r>
          </w:p>
        </w:tc>
        <w:tc>
          <w:tcPr>
            <w:tcW w:w="1750" w:type="dxa"/>
            <w:noWrap w:val="0"/>
            <w:vAlign w:val="top"/>
          </w:tcPr>
          <w:p w14:paraId="10AA2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20AC2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282E8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24C1E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center"/>
          </w:tcPr>
          <w:p w14:paraId="18757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2E71A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9.是否在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异议事项受理、转办、答复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过程中存在流程不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规范，答复主体、时限、形式及内容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是否有不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符合法定要求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的情况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750" w:type="dxa"/>
            <w:noWrap w:val="0"/>
            <w:vAlign w:val="top"/>
          </w:tcPr>
          <w:p w14:paraId="227F3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2352A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0251A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389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center"/>
          </w:tcPr>
          <w:p w14:paraId="4E333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68DE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招标档案（含电子档案）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是否有不完整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规范、归档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及时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val="en-US" w:eastAsia="zh-CN"/>
              </w:rPr>
              <w:t>的情况</w:t>
            </w: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750" w:type="dxa"/>
            <w:noWrap w:val="0"/>
            <w:vAlign w:val="top"/>
          </w:tcPr>
          <w:p w14:paraId="2CCE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547F5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245A3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29A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restart"/>
            <w:noWrap w:val="0"/>
            <w:vAlign w:val="center"/>
          </w:tcPr>
          <w:p w14:paraId="6F84B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履约与代理执业情况</w:t>
            </w:r>
          </w:p>
        </w:tc>
        <w:tc>
          <w:tcPr>
            <w:tcW w:w="3788" w:type="dxa"/>
            <w:noWrap w:val="0"/>
            <w:vAlign w:val="top"/>
          </w:tcPr>
          <w:p w14:paraId="75D97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11.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项目是否存在转包、违法分包等违法行为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750" w:type="dxa"/>
            <w:noWrap w:val="0"/>
            <w:vAlign w:val="top"/>
          </w:tcPr>
          <w:p w14:paraId="2E78B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68EBA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6D8C6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61C6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top"/>
          </w:tcPr>
          <w:p w14:paraId="4447A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2DD45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招标代理机构是否存在围标串标、出借资质、超范围承揽业务等情形。</w:t>
            </w:r>
          </w:p>
        </w:tc>
        <w:tc>
          <w:tcPr>
            <w:tcW w:w="1750" w:type="dxa"/>
            <w:noWrap w:val="0"/>
            <w:vAlign w:val="top"/>
          </w:tcPr>
          <w:p w14:paraId="0A30C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03397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34F6C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01B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8" w:type="dxa"/>
            <w:vMerge w:val="continue"/>
            <w:noWrap w:val="0"/>
            <w:vAlign w:val="top"/>
          </w:tcPr>
          <w:p w14:paraId="6FAB8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788" w:type="dxa"/>
            <w:noWrap w:val="0"/>
            <w:vAlign w:val="top"/>
          </w:tcPr>
          <w:p w14:paraId="451DD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13.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招标代理机构是否参与围标串标行为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750" w:type="dxa"/>
            <w:noWrap w:val="0"/>
            <w:vAlign w:val="top"/>
          </w:tcPr>
          <w:p w14:paraId="12889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□存在</w:t>
            </w:r>
          </w:p>
          <w:p w14:paraId="631B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105"/>
                <w:sz w:val="24"/>
                <w:szCs w:val="24"/>
                <w:lang w:eastAsia="zh-CN"/>
              </w:rPr>
              <w:t>□未查出</w:t>
            </w:r>
          </w:p>
        </w:tc>
        <w:tc>
          <w:tcPr>
            <w:tcW w:w="1987" w:type="dxa"/>
            <w:noWrap w:val="0"/>
            <w:vAlign w:val="top"/>
          </w:tcPr>
          <w:p w14:paraId="5F3EB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06A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778" w:type="dxa"/>
            <w:noWrap w:val="0"/>
            <w:vAlign w:val="center"/>
          </w:tcPr>
          <w:p w14:paraId="733672CF">
            <w:pPr>
              <w:pStyle w:val="5"/>
              <w:spacing w:before="108"/>
              <w:ind w:left="6" w:leftChars="0"/>
              <w:jc w:val="center"/>
              <w:rPr>
                <w:rFonts w:hint="default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其他问题</w:t>
            </w:r>
          </w:p>
        </w:tc>
        <w:tc>
          <w:tcPr>
            <w:tcW w:w="7525" w:type="dxa"/>
            <w:gridSpan w:val="3"/>
            <w:noWrap w:val="0"/>
            <w:vAlign w:val="center"/>
          </w:tcPr>
          <w:p w14:paraId="3DD7EB2A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309A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778" w:type="dxa"/>
            <w:noWrap w:val="0"/>
            <w:vAlign w:val="center"/>
          </w:tcPr>
          <w:p w14:paraId="64CCE537">
            <w:pPr>
              <w:pStyle w:val="5"/>
              <w:spacing w:before="108"/>
              <w:ind w:left="6" w:leftChars="0"/>
              <w:jc w:val="center"/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检查组成员</w:t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/>
                <w:w w:val="105"/>
                <w:sz w:val="24"/>
                <w:szCs w:val="24"/>
                <w:lang w:val="en-US" w:eastAsia="zh-CN"/>
              </w:rPr>
              <w:t>签字确认</w:t>
            </w:r>
          </w:p>
        </w:tc>
        <w:tc>
          <w:tcPr>
            <w:tcW w:w="7525" w:type="dxa"/>
            <w:gridSpan w:val="3"/>
            <w:noWrap w:val="0"/>
            <w:vAlign w:val="center"/>
          </w:tcPr>
          <w:p w14:paraId="524219A7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0647D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</w:p>
    <w:p w14:paraId="5E7682D4">
      <w:pP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p w14:paraId="1E80852D"/>
    <w:p w14:paraId="087314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63149"/>
    <w:rsid w:val="0E8A76E7"/>
    <w:rsid w:val="2F66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2026-11-04T09:34:00Z</dcterms:created>
  <dc:creator>WPS_1620267379</dc:creator>
  <cp:lastModifiedBy>WPS_1620267379</cp:lastModifiedBy>
  <dcterms:modified xsi:type="dcterms:W3CDTF">2026-11-04T09:34:59Z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F9ABD97647394E30BA1C8D7AC4CA0E73_11</vt:lpwstr>
  </property>
  <property fmtid="{D5CDD505-2E9C-101B-9397-08002B2CF9AE}" pid="4" name="KSOTemplateDocerSaveRecord">
    <vt:lpwstr>eyJoZGlkIjoiYjk2MjEzMzNhNTU1OTMyMzJlY2U1ODc2YTc5Y2U4YWYiLCJ1c2VySWQiOiIxMjA4MzE1MjAyIn0=</vt:lpwstr>
  </property>
</Properties>
</file>