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FB6E2" w14:textId="77777777" w:rsidR="00EC468D" w:rsidRDefault="00EC468D">
      <w:pPr>
        <w:spacing w:line="500" w:lineRule="exact"/>
        <w:rPr>
          <w:rFonts w:ascii="方正黑体_GBK" w:eastAsia="方正黑体_GBK" w:hAnsi="Times New Roman"/>
          <w:sz w:val="32"/>
          <w:szCs w:val="32"/>
        </w:rPr>
      </w:pPr>
      <w:bookmarkStart w:id="0" w:name="_GoBack"/>
      <w:bookmarkEnd w:id="0"/>
    </w:p>
    <w:p w14:paraId="7F7E7798" w14:textId="77777777" w:rsidR="001B4782" w:rsidRDefault="001B4782">
      <w:pPr>
        <w:spacing w:line="500" w:lineRule="exact"/>
        <w:jc w:val="center"/>
        <w:rPr>
          <w:rFonts w:ascii="宋体" w:eastAsia="宋体" w:hAnsi="宋体" w:cs="宋体"/>
          <w:color w:val="000000" w:themeColor="text1"/>
          <w:spacing w:val="33"/>
          <w:kern w:val="0"/>
          <w:sz w:val="51"/>
        </w:rPr>
      </w:pPr>
      <w:r>
        <w:rPr>
          <w:rFonts w:ascii="宋体" w:eastAsia="宋体" w:hAnsi="宋体" w:cs="宋体" w:hint="eastAsia"/>
          <w:color w:val="000000" w:themeColor="text1"/>
          <w:spacing w:val="33"/>
          <w:kern w:val="0"/>
          <w:sz w:val="51"/>
        </w:rPr>
        <w:t>鄂尔多斯市</w:t>
      </w:r>
      <w:r w:rsidR="00DB5F2E" w:rsidRPr="001B4782">
        <w:rPr>
          <w:rFonts w:ascii="宋体" w:eastAsia="宋体" w:hAnsi="宋体" w:cs="宋体"/>
          <w:color w:val="000000" w:themeColor="text1"/>
          <w:spacing w:val="33"/>
          <w:kern w:val="0"/>
          <w:sz w:val="51"/>
        </w:rPr>
        <w:t>消防</w:t>
      </w:r>
      <w:r w:rsidR="00DB5F2E" w:rsidRPr="001B4782">
        <w:rPr>
          <w:rFonts w:ascii="宋体" w:eastAsia="宋体" w:hAnsi="宋体" w:cs="宋体" w:hint="eastAsia"/>
          <w:color w:val="000000" w:themeColor="text1"/>
          <w:spacing w:val="33"/>
          <w:kern w:val="0"/>
          <w:sz w:val="51"/>
        </w:rPr>
        <w:t>设计</w:t>
      </w:r>
      <w:r w:rsidR="00DB5F2E" w:rsidRPr="001B4782">
        <w:rPr>
          <w:rFonts w:ascii="宋体" w:eastAsia="宋体" w:hAnsi="宋体" w:cs="宋体"/>
          <w:color w:val="000000" w:themeColor="text1"/>
          <w:spacing w:val="33"/>
          <w:kern w:val="0"/>
          <w:sz w:val="51"/>
        </w:rPr>
        <w:t>审查</w:t>
      </w:r>
      <w:r w:rsidR="00DB5F2E" w:rsidRPr="001B4782">
        <w:rPr>
          <w:rFonts w:ascii="宋体" w:eastAsia="宋体" w:hAnsi="宋体" w:cs="宋体" w:hint="eastAsia"/>
          <w:color w:val="000000" w:themeColor="text1"/>
          <w:spacing w:val="33"/>
          <w:kern w:val="0"/>
          <w:sz w:val="51"/>
        </w:rPr>
        <w:t>验收</w:t>
      </w:r>
    </w:p>
    <w:p w14:paraId="0C57C995" w14:textId="05EA6111" w:rsidR="00EC468D" w:rsidRDefault="001B4782" w:rsidP="001B4782">
      <w:pPr>
        <w:tabs>
          <w:tab w:val="center" w:pos="4702"/>
          <w:tab w:val="left" w:pos="7710"/>
        </w:tabs>
        <w:spacing w:line="500" w:lineRule="exact"/>
        <w:jc w:val="left"/>
        <w:rPr>
          <w:rFonts w:ascii="宋体" w:eastAsia="宋体" w:hAnsi="宋体" w:cs="宋体"/>
          <w:color w:val="000000" w:themeColor="text1"/>
          <w:spacing w:val="33"/>
          <w:kern w:val="0"/>
          <w:sz w:val="51"/>
        </w:rPr>
      </w:pPr>
      <w:r>
        <w:rPr>
          <w:rFonts w:ascii="宋体" w:eastAsia="宋体" w:hAnsi="宋体" w:cs="宋体"/>
          <w:color w:val="000000" w:themeColor="text1"/>
          <w:spacing w:val="33"/>
          <w:kern w:val="0"/>
          <w:sz w:val="51"/>
        </w:rPr>
        <w:tab/>
      </w:r>
      <w:r w:rsidR="00DB5F2E" w:rsidRPr="001B4782">
        <w:rPr>
          <w:rFonts w:ascii="宋体" w:eastAsia="宋体" w:hAnsi="宋体" w:cs="宋体" w:hint="eastAsia"/>
          <w:color w:val="000000" w:themeColor="text1"/>
          <w:spacing w:val="33"/>
          <w:kern w:val="0"/>
          <w:sz w:val="51"/>
        </w:rPr>
        <w:t>业务档案管理</w:t>
      </w:r>
      <w:r w:rsidR="00E46CA2" w:rsidRPr="001B4782">
        <w:rPr>
          <w:rFonts w:ascii="宋体" w:eastAsia="宋体" w:hAnsi="宋体" w:cs="宋体" w:hint="eastAsia"/>
          <w:color w:val="000000" w:themeColor="text1"/>
          <w:spacing w:val="33"/>
          <w:kern w:val="0"/>
          <w:sz w:val="51"/>
        </w:rPr>
        <w:t>办法</w:t>
      </w:r>
      <w:r>
        <w:rPr>
          <w:rFonts w:ascii="宋体" w:eastAsia="宋体" w:hAnsi="宋体" w:cs="宋体"/>
          <w:color w:val="000000" w:themeColor="text1"/>
          <w:spacing w:val="33"/>
          <w:kern w:val="0"/>
          <w:sz w:val="51"/>
        </w:rPr>
        <w:tab/>
      </w:r>
    </w:p>
    <w:p w14:paraId="0B9A7ADB" w14:textId="6D26C99E" w:rsidR="001B4782" w:rsidRPr="001B4782" w:rsidRDefault="001B4782" w:rsidP="001B4782">
      <w:pPr>
        <w:tabs>
          <w:tab w:val="center" w:pos="4702"/>
          <w:tab w:val="left" w:pos="7710"/>
        </w:tabs>
        <w:spacing w:line="500" w:lineRule="exact"/>
        <w:jc w:val="center"/>
        <w:rPr>
          <w:rFonts w:ascii="宋体" w:eastAsia="宋体" w:hAnsi="宋体" w:cs="宋体"/>
          <w:color w:val="000000" w:themeColor="text1"/>
          <w:spacing w:val="33"/>
          <w:kern w:val="0"/>
          <w:sz w:val="51"/>
        </w:rPr>
      </w:pPr>
      <w:r>
        <w:rPr>
          <w:rFonts w:ascii="宋体" w:eastAsia="宋体" w:hAnsi="宋体" w:cs="宋体" w:hint="eastAsia"/>
          <w:color w:val="000000" w:themeColor="text1"/>
          <w:spacing w:val="33"/>
          <w:kern w:val="0"/>
          <w:sz w:val="51"/>
        </w:rPr>
        <w:t>（征求意见稿）</w:t>
      </w:r>
    </w:p>
    <w:p w14:paraId="1EDD0590" w14:textId="77777777" w:rsidR="00EC468D" w:rsidRDefault="00EC468D">
      <w:pPr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202B3424" w14:textId="77777777" w:rsidR="00EC468D" w:rsidRDefault="00DB5F2E">
      <w:pPr>
        <w:spacing w:line="60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一、适用范围</w:t>
      </w:r>
    </w:p>
    <w:p w14:paraId="347BFFDA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本</w:t>
      </w:r>
      <w:r w:rsidR="00E46CA2">
        <w:rPr>
          <w:rFonts w:ascii="方正仿宋_GBK" w:eastAsia="方正仿宋_GBK" w:hAnsi="仿宋" w:hint="eastAsia"/>
          <w:sz w:val="32"/>
          <w:szCs w:val="32"/>
        </w:rPr>
        <w:t>办法</w:t>
      </w:r>
      <w:r>
        <w:rPr>
          <w:rFonts w:ascii="方正仿宋_GBK" w:eastAsia="方正仿宋_GBK" w:hAnsi="仿宋" w:hint="eastAsia"/>
          <w:sz w:val="32"/>
          <w:szCs w:val="32"/>
        </w:rPr>
        <w:t>相关要求适用于鄂尔多斯市各级住建部门对建设工程消防设计</w:t>
      </w:r>
      <w:r>
        <w:rPr>
          <w:rFonts w:ascii="方正仿宋_GBK" w:eastAsia="方正仿宋_GBK" w:hAnsi="仿宋"/>
          <w:sz w:val="32"/>
          <w:szCs w:val="32"/>
        </w:rPr>
        <w:t>审查</w:t>
      </w:r>
      <w:r>
        <w:rPr>
          <w:rFonts w:ascii="方正仿宋_GBK" w:eastAsia="方正仿宋_GBK" w:hAnsi="仿宋" w:hint="eastAsia"/>
          <w:sz w:val="32"/>
          <w:szCs w:val="32"/>
        </w:rPr>
        <w:t>、</w:t>
      </w:r>
      <w:r>
        <w:rPr>
          <w:rFonts w:ascii="方正仿宋_GBK" w:eastAsia="方正仿宋_GBK" w:hAnsi="仿宋"/>
          <w:sz w:val="32"/>
          <w:szCs w:val="32"/>
        </w:rPr>
        <w:t>消防</w:t>
      </w:r>
      <w:r>
        <w:rPr>
          <w:rFonts w:ascii="方正仿宋_GBK" w:eastAsia="方正仿宋_GBK" w:hAnsi="仿宋" w:hint="eastAsia"/>
          <w:sz w:val="32"/>
          <w:szCs w:val="32"/>
        </w:rPr>
        <w:t>验收、</w:t>
      </w:r>
      <w:r>
        <w:rPr>
          <w:rFonts w:ascii="方正仿宋_GBK" w:eastAsia="方正仿宋_GBK" w:hAnsi="仿宋"/>
          <w:sz w:val="32"/>
          <w:szCs w:val="32"/>
        </w:rPr>
        <w:t>备案</w:t>
      </w:r>
      <w:r>
        <w:rPr>
          <w:rFonts w:ascii="方正仿宋_GBK" w:eastAsia="方正仿宋_GBK" w:hAnsi="仿宋" w:hint="eastAsia"/>
          <w:sz w:val="32"/>
          <w:szCs w:val="32"/>
        </w:rPr>
        <w:t>与</w:t>
      </w:r>
      <w:r>
        <w:rPr>
          <w:rFonts w:ascii="方正仿宋_GBK" w:eastAsia="方正仿宋_GBK" w:hAnsi="仿宋"/>
          <w:sz w:val="32"/>
          <w:szCs w:val="32"/>
        </w:rPr>
        <w:t>抽查</w:t>
      </w:r>
      <w:r>
        <w:rPr>
          <w:rFonts w:ascii="方正仿宋_GBK" w:eastAsia="方正仿宋_GBK" w:hAnsi="仿宋" w:hint="eastAsia"/>
          <w:sz w:val="32"/>
          <w:szCs w:val="32"/>
        </w:rPr>
        <w:t>业务档案的案卷管理。</w:t>
      </w:r>
    </w:p>
    <w:p w14:paraId="14131F92" w14:textId="77777777" w:rsidR="00EC468D" w:rsidRDefault="00DB5F2E">
      <w:pPr>
        <w:spacing w:line="60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二、归档内容</w:t>
      </w:r>
    </w:p>
    <w:tbl>
      <w:tblPr>
        <w:tblpPr w:leftFromText="180" w:rightFromText="180" w:vertAnchor="text" w:horzAnchor="margin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742"/>
        <w:gridCol w:w="1637"/>
        <w:gridCol w:w="708"/>
        <w:gridCol w:w="709"/>
        <w:gridCol w:w="709"/>
      </w:tblGrid>
      <w:tr w:rsidR="00EC468D" w14:paraId="1C0FE34C" w14:textId="77777777">
        <w:trPr>
          <w:trHeight w:val="701"/>
        </w:trPr>
        <w:tc>
          <w:tcPr>
            <w:tcW w:w="9258" w:type="dxa"/>
            <w:gridSpan w:val="6"/>
            <w:vAlign w:val="center"/>
          </w:tcPr>
          <w:p w14:paraId="3CAEE18E" w14:textId="77777777" w:rsidR="00EC468D" w:rsidRDefault="00DB5F2E">
            <w:pPr>
              <w:jc w:val="center"/>
              <w:rPr>
                <w:rFonts w:ascii="方正小标宋_GBK" w:eastAsia="方正小标宋_GBK" w:hAnsi="仿宋"/>
                <w:sz w:val="28"/>
                <w:szCs w:val="28"/>
              </w:rPr>
            </w:pPr>
            <w:r>
              <w:rPr>
                <w:rFonts w:ascii="方正小标宋_GBK" w:eastAsia="方正小标宋_GBK" w:hAnsi="仿宋" w:hint="eastAsia"/>
                <w:sz w:val="28"/>
                <w:szCs w:val="28"/>
              </w:rPr>
              <w:t>建设工程消防设计审查归档内容一览表</w:t>
            </w:r>
          </w:p>
        </w:tc>
      </w:tr>
      <w:tr w:rsidR="00EC468D" w14:paraId="78FE1AED" w14:textId="77777777">
        <w:trPr>
          <w:trHeight w:val="263"/>
        </w:trPr>
        <w:tc>
          <w:tcPr>
            <w:tcW w:w="753" w:type="dxa"/>
            <w:vMerge w:val="restart"/>
            <w:vAlign w:val="center"/>
          </w:tcPr>
          <w:p w14:paraId="288FA4DD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4742" w:type="dxa"/>
            <w:vMerge w:val="restart"/>
            <w:vAlign w:val="center"/>
          </w:tcPr>
          <w:p w14:paraId="29B48C5A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归档文件</w:t>
            </w:r>
          </w:p>
        </w:tc>
        <w:tc>
          <w:tcPr>
            <w:tcW w:w="1637" w:type="dxa"/>
            <w:vMerge w:val="restart"/>
            <w:vAlign w:val="center"/>
          </w:tcPr>
          <w:p w14:paraId="0E7918EA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备注</w:t>
            </w:r>
          </w:p>
        </w:tc>
        <w:tc>
          <w:tcPr>
            <w:tcW w:w="708" w:type="dxa"/>
            <w:vMerge w:val="restart"/>
            <w:vAlign w:val="center"/>
          </w:tcPr>
          <w:p w14:paraId="56BD6FAB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类型</w:t>
            </w:r>
          </w:p>
        </w:tc>
        <w:tc>
          <w:tcPr>
            <w:tcW w:w="1418" w:type="dxa"/>
            <w:gridSpan w:val="2"/>
            <w:vAlign w:val="center"/>
          </w:tcPr>
          <w:p w14:paraId="3C71E8D5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存档方式</w:t>
            </w:r>
          </w:p>
        </w:tc>
      </w:tr>
      <w:tr w:rsidR="00EC468D" w14:paraId="31766AD6" w14:textId="77777777">
        <w:trPr>
          <w:trHeight w:val="263"/>
        </w:trPr>
        <w:tc>
          <w:tcPr>
            <w:tcW w:w="753" w:type="dxa"/>
            <w:vMerge/>
            <w:vAlign w:val="center"/>
          </w:tcPr>
          <w:p w14:paraId="475BF759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4742" w:type="dxa"/>
            <w:vMerge/>
            <w:vAlign w:val="center"/>
          </w:tcPr>
          <w:p w14:paraId="2E2CF7E9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0E2F72AD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D4EFFD5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B975ED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纸质</w:t>
            </w:r>
          </w:p>
        </w:tc>
        <w:tc>
          <w:tcPr>
            <w:tcW w:w="709" w:type="dxa"/>
            <w:vAlign w:val="center"/>
          </w:tcPr>
          <w:p w14:paraId="67EE0659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电子</w:t>
            </w:r>
          </w:p>
        </w:tc>
      </w:tr>
      <w:tr w:rsidR="00EC468D" w14:paraId="225AF339" w14:textId="77777777">
        <w:tc>
          <w:tcPr>
            <w:tcW w:w="753" w:type="dxa"/>
            <w:vAlign w:val="center"/>
          </w:tcPr>
          <w:p w14:paraId="26ED59CD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4742" w:type="dxa"/>
            <w:vAlign w:val="center"/>
          </w:tcPr>
          <w:p w14:paraId="7A9AE0F1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建设工程消防设计审查意见书》</w:t>
            </w:r>
          </w:p>
        </w:tc>
        <w:tc>
          <w:tcPr>
            <w:tcW w:w="1637" w:type="dxa"/>
            <w:vAlign w:val="center"/>
          </w:tcPr>
          <w:p w14:paraId="22B464BB" w14:textId="77777777" w:rsidR="00EC468D" w:rsidRDefault="00EC468D"/>
        </w:tc>
        <w:tc>
          <w:tcPr>
            <w:tcW w:w="708" w:type="dxa"/>
            <w:vAlign w:val="center"/>
          </w:tcPr>
          <w:p w14:paraId="7D89120D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vAlign w:val="center"/>
          </w:tcPr>
          <w:p w14:paraId="0E867ECD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58BB3E89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755C0448" w14:textId="77777777">
        <w:tc>
          <w:tcPr>
            <w:tcW w:w="753" w:type="dxa"/>
            <w:vAlign w:val="center"/>
          </w:tcPr>
          <w:p w14:paraId="1631A94D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4742" w:type="dxa"/>
            <w:vAlign w:val="center"/>
          </w:tcPr>
          <w:p w14:paraId="0A38AF6A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审批单</w:t>
            </w:r>
          </w:p>
        </w:tc>
        <w:tc>
          <w:tcPr>
            <w:tcW w:w="1637" w:type="dxa"/>
            <w:vAlign w:val="center"/>
          </w:tcPr>
          <w:p w14:paraId="3BAE3114" w14:textId="77777777" w:rsidR="00EC468D" w:rsidRDefault="00EC468D"/>
        </w:tc>
        <w:tc>
          <w:tcPr>
            <w:tcW w:w="708" w:type="dxa"/>
            <w:vAlign w:val="center"/>
          </w:tcPr>
          <w:p w14:paraId="249D8F41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vAlign w:val="center"/>
          </w:tcPr>
          <w:p w14:paraId="4B8D72ED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0C7EBE6D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5312004C" w14:textId="77777777">
        <w:tc>
          <w:tcPr>
            <w:tcW w:w="753" w:type="dxa"/>
            <w:vAlign w:val="center"/>
          </w:tcPr>
          <w:p w14:paraId="661D3032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4742" w:type="dxa"/>
            <w:vAlign w:val="center"/>
          </w:tcPr>
          <w:p w14:paraId="08CED9B1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《受理通知单》</w:t>
            </w:r>
          </w:p>
        </w:tc>
        <w:tc>
          <w:tcPr>
            <w:tcW w:w="1637" w:type="dxa"/>
            <w:vAlign w:val="center"/>
          </w:tcPr>
          <w:p w14:paraId="02820185" w14:textId="77777777" w:rsidR="00EC468D" w:rsidRDefault="00EC468D"/>
        </w:tc>
        <w:tc>
          <w:tcPr>
            <w:tcW w:w="708" w:type="dxa"/>
            <w:vAlign w:val="center"/>
          </w:tcPr>
          <w:p w14:paraId="5080F0DB" w14:textId="77777777" w:rsidR="00EC468D" w:rsidRDefault="00DB5F2E"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vAlign w:val="center"/>
          </w:tcPr>
          <w:p w14:paraId="7DA4DB79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3884A09A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11C7AE30" w14:textId="77777777">
        <w:tc>
          <w:tcPr>
            <w:tcW w:w="753" w:type="dxa"/>
            <w:vAlign w:val="center"/>
          </w:tcPr>
          <w:p w14:paraId="74A240F8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4742" w:type="dxa"/>
            <w:vAlign w:val="center"/>
          </w:tcPr>
          <w:p w14:paraId="0FA35060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《特殊建设工程消防设计审查申请表》</w:t>
            </w:r>
          </w:p>
        </w:tc>
        <w:tc>
          <w:tcPr>
            <w:tcW w:w="1637" w:type="dxa"/>
            <w:vAlign w:val="center"/>
          </w:tcPr>
          <w:p w14:paraId="074F241B" w14:textId="77777777" w:rsidR="00EC468D" w:rsidRDefault="00EC468D"/>
        </w:tc>
        <w:tc>
          <w:tcPr>
            <w:tcW w:w="708" w:type="dxa"/>
            <w:vAlign w:val="center"/>
          </w:tcPr>
          <w:p w14:paraId="0228E040" w14:textId="77777777" w:rsidR="00EC468D" w:rsidRDefault="00DB5F2E"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vAlign w:val="center"/>
          </w:tcPr>
          <w:p w14:paraId="752FB2D1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41EBE547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6ED77127" w14:textId="77777777">
        <w:trPr>
          <w:trHeight w:val="395"/>
        </w:trPr>
        <w:tc>
          <w:tcPr>
            <w:tcW w:w="753" w:type="dxa"/>
            <w:vAlign w:val="center"/>
          </w:tcPr>
          <w:p w14:paraId="34720F4D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4742" w:type="dxa"/>
            <w:vAlign w:val="center"/>
          </w:tcPr>
          <w:p w14:paraId="16C1C8BA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《建设工程施工图消防</w:t>
            </w:r>
            <w:r>
              <w:rPr>
                <w:sz w:val="24"/>
              </w:rPr>
              <w:t>设计技术审查报告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637" w:type="dxa"/>
            <w:vAlign w:val="center"/>
          </w:tcPr>
          <w:p w14:paraId="233E538D" w14:textId="77777777" w:rsidR="00EC468D" w:rsidRDefault="00EC468D"/>
        </w:tc>
        <w:tc>
          <w:tcPr>
            <w:tcW w:w="708" w:type="dxa"/>
            <w:vAlign w:val="center"/>
          </w:tcPr>
          <w:p w14:paraId="291802BE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vAlign w:val="center"/>
          </w:tcPr>
          <w:p w14:paraId="192E078C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15E43524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0FED61BE" w14:textId="77777777">
        <w:trPr>
          <w:trHeight w:val="395"/>
        </w:trPr>
        <w:tc>
          <w:tcPr>
            <w:tcW w:w="753" w:type="dxa"/>
            <w:vAlign w:val="center"/>
          </w:tcPr>
          <w:p w14:paraId="5A1CE585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4742" w:type="dxa"/>
            <w:vAlign w:val="center"/>
          </w:tcPr>
          <w:p w14:paraId="219DFF01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建设工程规划许可文件、临时性建筑批准文件、房屋产权合法证明文件等</w:t>
            </w:r>
          </w:p>
        </w:tc>
        <w:tc>
          <w:tcPr>
            <w:tcW w:w="1637" w:type="dxa"/>
            <w:vAlign w:val="center"/>
          </w:tcPr>
          <w:p w14:paraId="454C7B1E" w14:textId="77777777" w:rsidR="00EC468D" w:rsidRDefault="00EC468D"/>
        </w:tc>
        <w:tc>
          <w:tcPr>
            <w:tcW w:w="708" w:type="dxa"/>
            <w:vAlign w:val="center"/>
          </w:tcPr>
          <w:p w14:paraId="221BF8C1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vAlign w:val="center"/>
          </w:tcPr>
          <w:p w14:paraId="2622C933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1F8D6F23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08955522" w14:textId="77777777">
        <w:tc>
          <w:tcPr>
            <w:tcW w:w="753" w:type="dxa"/>
            <w:vAlign w:val="center"/>
          </w:tcPr>
          <w:p w14:paraId="20CB6934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4742" w:type="dxa"/>
            <w:vAlign w:val="center"/>
          </w:tcPr>
          <w:p w14:paraId="368FA5B1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涉及消防的建设工程施工图设计图纸</w:t>
            </w:r>
          </w:p>
        </w:tc>
        <w:tc>
          <w:tcPr>
            <w:tcW w:w="1637" w:type="dxa"/>
            <w:vAlign w:val="center"/>
          </w:tcPr>
          <w:p w14:paraId="3FD43AD0" w14:textId="77777777" w:rsidR="00EC468D" w:rsidRDefault="00EC468D"/>
        </w:tc>
        <w:tc>
          <w:tcPr>
            <w:tcW w:w="708" w:type="dxa"/>
            <w:vAlign w:val="center"/>
          </w:tcPr>
          <w:p w14:paraId="4BE10A4A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图纸</w:t>
            </w:r>
          </w:p>
        </w:tc>
        <w:tc>
          <w:tcPr>
            <w:tcW w:w="709" w:type="dxa"/>
            <w:vAlign w:val="center"/>
          </w:tcPr>
          <w:p w14:paraId="135492BA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2E8D94E1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65D93127" w14:textId="77777777">
        <w:tc>
          <w:tcPr>
            <w:tcW w:w="753" w:type="dxa"/>
            <w:vAlign w:val="center"/>
          </w:tcPr>
          <w:p w14:paraId="63EFA136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4742" w:type="dxa"/>
            <w:vAlign w:val="center"/>
          </w:tcPr>
          <w:p w14:paraId="7B0886BB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其他需要归档的过程记录资料</w:t>
            </w:r>
          </w:p>
        </w:tc>
        <w:tc>
          <w:tcPr>
            <w:tcW w:w="1637" w:type="dxa"/>
            <w:vAlign w:val="center"/>
          </w:tcPr>
          <w:p w14:paraId="1125A647" w14:textId="77777777" w:rsidR="00EC468D" w:rsidRDefault="00EC468D"/>
        </w:tc>
        <w:tc>
          <w:tcPr>
            <w:tcW w:w="708" w:type="dxa"/>
            <w:vAlign w:val="center"/>
          </w:tcPr>
          <w:p w14:paraId="6C68AC76" w14:textId="77777777" w:rsidR="00EC468D" w:rsidRDefault="00EC468D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AD0D54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37E4F6B4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</w:tbl>
    <w:p w14:paraId="583F963C" w14:textId="77777777" w:rsidR="00EC468D" w:rsidRDefault="00EC468D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14:paraId="1A73594F" w14:textId="77777777" w:rsidR="00EC468D" w:rsidRDefault="00EC468D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14:paraId="5635F98C" w14:textId="77777777" w:rsidR="00EC468D" w:rsidRDefault="00EC468D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14:paraId="6FB3657F" w14:textId="77777777" w:rsidR="00EC468D" w:rsidRDefault="00EC468D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14:paraId="504999B8" w14:textId="77777777" w:rsidR="00EC468D" w:rsidRDefault="00EC468D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14:paraId="329B06EE" w14:textId="77777777" w:rsidR="00EC468D" w:rsidRDefault="00EC468D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14:paraId="00659F33" w14:textId="77777777" w:rsidR="00EC468D" w:rsidRDefault="00EC468D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tbl>
      <w:tblPr>
        <w:tblpPr w:leftFromText="180" w:rightFromText="180" w:vertAnchor="text" w:horzAnchor="margin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742"/>
        <w:gridCol w:w="1559"/>
        <w:gridCol w:w="78"/>
        <w:gridCol w:w="631"/>
        <w:gridCol w:w="77"/>
        <w:gridCol w:w="632"/>
        <w:gridCol w:w="77"/>
        <w:gridCol w:w="709"/>
      </w:tblGrid>
      <w:tr w:rsidR="00EC468D" w14:paraId="6A9FEA36" w14:textId="77777777">
        <w:trPr>
          <w:trHeight w:val="701"/>
        </w:trPr>
        <w:tc>
          <w:tcPr>
            <w:tcW w:w="9258" w:type="dxa"/>
            <w:gridSpan w:val="9"/>
            <w:vAlign w:val="center"/>
          </w:tcPr>
          <w:p w14:paraId="5599069F" w14:textId="77777777" w:rsidR="00EC468D" w:rsidRDefault="00DB5F2E">
            <w:pPr>
              <w:jc w:val="center"/>
              <w:rPr>
                <w:rFonts w:ascii="方正小标宋_GBK" w:eastAsia="方正小标宋_GBK" w:hAnsi="仿宋"/>
                <w:sz w:val="28"/>
                <w:szCs w:val="28"/>
              </w:rPr>
            </w:pPr>
            <w:r>
              <w:rPr>
                <w:rFonts w:ascii="方正小标宋_GBK" w:eastAsia="方正小标宋_GBK" w:hAnsi="仿宋" w:hint="eastAsia"/>
                <w:sz w:val="28"/>
                <w:szCs w:val="28"/>
              </w:rPr>
              <w:t>建设工程消防验收归档内容一览表（消防验收卷）</w:t>
            </w:r>
          </w:p>
        </w:tc>
      </w:tr>
      <w:tr w:rsidR="00EC468D" w14:paraId="42A59055" w14:textId="77777777">
        <w:trPr>
          <w:trHeight w:val="263"/>
        </w:trPr>
        <w:tc>
          <w:tcPr>
            <w:tcW w:w="753" w:type="dxa"/>
            <w:vMerge w:val="restart"/>
            <w:vAlign w:val="center"/>
          </w:tcPr>
          <w:p w14:paraId="13E909CA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4742" w:type="dxa"/>
            <w:vMerge w:val="restart"/>
            <w:vAlign w:val="center"/>
          </w:tcPr>
          <w:p w14:paraId="6E293AA2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归档文件</w:t>
            </w:r>
          </w:p>
        </w:tc>
        <w:tc>
          <w:tcPr>
            <w:tcW w:w="1637" w:type="dxa"/>
            <w:gridSpan w:val="2"/>
            <w:vMerge w:val="restart"/>
            <w:vAlign w:val="center"/>
          </w:tcPr>
          <w:p w14:paraId="3EBB5828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备注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431C163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类型</w:t>
            </w:r>
          </w:p>
        </w:tc>
        <w:tc>
          <w:tcPr>
            <w:tcW w:w="1418" w:type="dxa"/>
            <w:gridSpan w:val="3"/>
            <w:vAlign w:val="center"/>
          </w:tcPr>
          <w:p w14:paraId="73D4B80C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存档方式</w:t>
            </w:r>
          </w:p>
        </w:tc>
      </w:tr>
      <w:tr w:rsidR="00EC468D" w14:paraId="17DB7C23" w14:textId="77777777">
        <w:trPr>
          <w:trHeight w:val="263"/>
        </w:trPr>
        <w:tc>
          <w:tcPr>
            <w:tcW w:w="753" w:type="dxa"/>
            <w:vMerge/>
            <w:vAlign w:val="center"/>
          </w:tcPr>
          <w:p w14:paraId="649EDCFA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4742" w:type="dxa"/>
            <w:vMerge/>
            <w:vAlign w:val="center"/>
          </w:tcPr>
          <w:p w14:paraId="3D904354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6273C58E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0E6EC2D6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3554F2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纸质</w:t>
            </w:r>
          </w:p>
        </w:tc>
        <w:tc>
          <w:tcPr>
            <w:tcW w:w="709" w:type="dxa"/>
            <w:vAlign w:val="center"/>
          </w:tcPr>
          <w:p w14:paraId="7B08B382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电子</w:t>
            </w:r>
          </w:p>
        </w:tc>
      </w:tr>
      <w:tr w:rsidR="00EC468D" w14:paraId="3B21D50B" w14:textId="77777777">
        <w:tc>
          <w:tcPr>
            <w:tcW w:w="753" w:type="dxa"/>
            <w:vAlign w:val="center"/>
          </w:tcPr>
          <w:p w14:paraId="5A361292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4742" w:type="dxa"/>
            <w:vAlign w:val="center"/>
          </w:tcPr>
          <w:p w14:paraId="67734C4B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《特殊建设工程消防验收意见书》</w:t>
            </w:r>
          </w:p>
        </w:tc>
        <w:tc>
          <w:tcPr>
            <w:tcW w:w="1637" w:type="dxa"/>
            <w:gridSpan w:val="2"/>
            <w:vAlign w:val="center"/>
          </w:tcPr>
          <w:p w14:paraId="4D42D09B" w14:textId="77777777" w:rsidR="00EC468D" w:rsidRDefault="00EC468D"/>
        </w:tc>
        <w:tc>
          <w:tcPr>
            <w:tcW w:w="708" w:type="dxa"/>
            <w:gridSpan w:val="2"/>
            <w:vAlign w:val="center"/>
          </w:tcPr>
          <w:p w14:paraId="1749B1B6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01336013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2AF95AEC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42D66EE2" w14:textId="77777777">
        <w:tc>
          <w:tcPr>
            <w:tcW w:w="753" w:type="dxa"/>
            <w:vAlign w:val="center"/>
          </w:tcPr>
          <w:p w14:paraId="1BF6ED03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4742" w:type="dxa"/>
            <w:vAlign w:val="center"/>
          </w:tcPr>
          <w:p w14:paraId="6AEF5E5C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《消防验收现场评定记录表》</w:t>
            </w:r>
          </w:p>
        </w:tc>
        <w:tc>
          <w:tcPr>
            <w:tcW w:w="1637" w:type="dxa"/>
            <w:gridSpan w:val="2"/>
            <w:vAlign w:val="center"/>
          </w:tcPr>
          <w:p w14:paraId="7C03DA31" w14:textId="77777777" w:rsidR="00EC468D" w:rsidRDefault="00EC468D"/>
        </w:tc>
        <w:tc>
          <w:tcPr>
            <w:tcW w:w="708" w:type="dxa"/>
            <w:gridSpan w:val="2"/>
            <w:vAlign w:val="center"/>
          </w:tcPr>
          <w:p w14:paraId="3AD683DC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528D64B7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155D9980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60A7E1F5" w14:textId="77777777">
        <w:tc>
          <w:tcPr>
            <w:tcW w:w="753" w:type="dxa"/>
            <w:vAlign w:val="center"/>
          </w:tcPr>
          <w:p w14:paraId="3768B476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4742" w:type="dxa"/>
            <w:vAlign w:val="center"/>
          </w:tcPr>
          <w:p w14:paraId="46DFDCF9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审批单</w:t>
            </w:r>
          </w:p>
        </w:tc>
        <w:tc>
          <w:tcPr>
            <w:tcW w:w="1637" w:type="dxa"/>
            <w:gridSpan w:val="2"/>
            <w:vAlign w:val="center"/>
          </w:tcPr>
          <w:p w14:paraId="152D0896" w14:textId="77777777" w:rsidR="00EC468D" w:rsidRDefault="00EC468D"/>
        </w:tc>
        <w:tc>
          <w:tcPr>
            <w:tcW w:w="708" w:type="dxa"/>
            <w:gridSpan w:val="2"/>
            <w:vAlign w:val="center"/>
          </w:tcPr>
          <w:p w14:paraId="7BAF2AF2" w14:textId="77777777" w:rsidR="00EC468D" w:rsidRDefault="00DB5F2E"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0A0F788F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0E90B622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2D70DADF" w14:textId="77777777">
        <w:tc>
          <w:tcPr>
            <w:tcW w:w="753" w:type="dxa"/>
            <w:vAlign w:val="center"/>
          </w:tcPr>
          <w:p w14:paraId="23946945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4742" w:type="dxa"/>
            <w:vAlign w:val="center"/>
          </w:tcPr>
          <w:p w14:paraId="0F9739D0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《受理通知单》</w:t>
            </w:r>
          </w:p>
        </w:tc>
        <w:tc>
          <w:tcPr>
            <w:tcW w:w="1637" w:type="dxa"/>
            <w:gridSpan w:val="2"/>
            <w:vAlign w:val="center"/>
          </w:tcPr>
          <w:p w14:paraId="37918773" w14:textId="77777777" w:rsidR="00EC468D" w:rsidRDefault="00EC468D"/>
        </w:tc>
        <w:tc>
          <w:tcPr>
            <w:tcW w:w="708" w:type="dxa"/>
            <w:gridSpan w:val="2"/>
            <w:vAlign w:val="center"/>
          </w:tcPr>
          <w:p w14:paraId="65062B08" w14:textId="77777777" w:rsidR="00EC468D" w:rsidRDefault="00DB5F2E"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38ADAD18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79D64DBA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342F09DA" w14:textId="77777777">
        <w:trPr>
          <w:trHeight w:val="395"/>
        </w:trPr>
        <w:tc>
          <w:tcPr>
            <w:tcW w:w="753" w:type="dxa"/>
            <w:vAlign w:val="center"/>
          </w:tcPr>
          <w:p w14:paraId="5D89720E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4742" w:type="dxa"/>
            <w:vAlign w:val="center"/>
          </w:tcPr>
          <w:p w14:paraId="7CE96324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《特殊建设工程消防验收申请表》</w:t>
            </w:r>
          </w:p>
        </w:tc>
        <w:tc>
          <w:tcPr>
            <w:tcW w:w="1637" w:type="dxa"/>
            <w:gridSpan w:val="2"/>
            <w:vAlign w:val="center"/>
          </w:tcPr>
          <w:p w14:paraId="208D570A" w14:textId="77777777" w:rsidR="00EC468D" w:rsidRDefault="00EC468D"/>
        </w:tc>
        <w:tc>
          <w:tcPr>
            <w:tcW w:w="708" w:type="dxa"/>
            <w:gridSpan w:val="2"/>
            <w:vAlign w:val="center"/>
          </w:tcPr>
          <w:p w14:paraId="6950D0F4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5C6D14EE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5FC8C4B4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78AB9E8D" w14:textId="77777777">
        <w:tc>
          <w:tcPr>
            <w:tcW w:w="753" w:type="dxa"/>
            <w:vAlign w:val="center"/>
          </w:tcPr>
          <w:p w14:paraId="0B99CF95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4742" w:type="dxa"/>
            <w:vAlign w:val="center"/>
          </w:tcPr>
          <w:p w14:paraId="26BD4360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《建设工程竣工验收报告》</w:t>
            </w:r>
          </w:p>
        </w:tc>
        <w:tc>
          <w:tcPr>
            <w:tcW w:w="1637" w:type="dxa"/>
            <w:gridSpan w:val="2"/>
            <w:vAlign w:val="center"/>
          </w:tcPr>
          <w:p w14:paraId="45CE6ED9" w14:textId="77777777" w:rsidR="00EC468D" w:rsidRDefault="00EC468D"/>
        </w:tc>
        <w:tc>
          <w:tcPr>
            <w:tcW w:w="708" w:type="dxa"/>
            <w:gridSpan w:val="2"/>
            <w:vAlign w:val="center"/>
          </w:tcPr>
          <w:p w14:paraId="1B7F64C8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014A205B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13C7F26B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1F413A3D" w14:textId="77777777">
        <w:tc>
          <w:tcPr>
            <w:tcW w:w="753" w:type="dxa"/>
            <w:vAlign w:val="center"/>
          </w:tcPr>
          <w:p w14:paraId="6AEE8EF4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4742" w:type="dxa"/>
            <w:vAlign w:val="center"/>
          </w:tcPr>
          <w:p w14:paraId="5CEF154F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涉及消防的建设工程竣工图纸</w:t>
            </w:r>
          </w:p>
        </w:tc>
        <w:tc>
          <w:tcPr>
            <w:tcW w:w="1637" w:type="dxa"/>
            <w:gridSpan w:val="2"/>
            <w:vAlign w:val="center"/>
          </w:tcPr>
          <w:p w14:paraId="5B115C7A" w14:textId="77777777" w:rsidR="00EC468D" w:rsidRDefault="00EC468D"/>
        </w:tc>
        <w:tc>
          <w:tcPr>
            <w:tcW w:w="708" w:type="dxa"/>
            <w:gridSpan w:val="2"/>
            <w:vAlign w:val="center"/>
          </w:tcPr>
          <w:p w14:paraId="441599EC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图纸</w:t>
            </w:r>
          </w:p>
        </w:tc>
        <w:tc>
          <w:tcPr>
            <w:tcW w:w="709" w:type="dxa"/>
            <w:gridSpan w:val="2"/>
            <w:vAlign w:val="center"/>
          </w:tcPr>
          <w:p w14:paraId="0BBED844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337B60E7" w14:textId="77777777" w:rsidR="00EC468D" w:rsidRDefault="00DB5F2E">
            <w:pPr>
              <w:jc w:val="center"/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01411A9F" w14:textId="77777777">
        <w:tc>
          <w:tcPr>
            <w:tcW w:w="753" w:type="dxa"/>
            <w:vAlign w:val="center"/>
          </w:tcPr>
          <w:p w14:paraId="2463F21B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4742" w:type="dxa"/>
            <w:vAlign w:val="center"/>
          </w:tcPr>
          <w:p w14:paraId="294BB546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其他需要归档的过程记录资料</w:t>
            </w:r>
          </w:p>
        </w:tc>
        <w:tc>
          <w:tcPr>
            <w:tcW w:w="1637" w:type="dxa"/>
            <w:gridSpan w:val="2"/>
            <w:vAlign w:val="center"/>
          </w:tcPr>
          <w:p w14:paraId="58761280" w14:textId="77777777" w:rsidR="00EC468D" w:rsidRDefault="00EC468D"/>
        </w:tc>
        <w:tc>
          <w:tcPr>
            <w:tcW w:w="708" w:type="dxa"/>
            <w:gridSpan w:val="2"/>
            <w:vAlign w:val="center"/>
          </w:tcPr>
          <w:p w14:paraId="44B08AB2" w14:textId="77777777" w:rsidR="00EC468D" w:rsidRDefault="00EC468D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C5B278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09" w:type="dxa"/>
            <w:vAlign w:val="center"/>
          </w:tcPr>
          <w:p w14:paraId="125C7D57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55AEAB17" w14:textId="77777777">
        <w:tc>
          <w:tcPr>
            <w:tcW w:w="9258" w:type="dxa"/>
            <w:gridSpan w:val="9"/>
            <w:vAlign w:val="center"/>
          </w:tcPr>
          <w:p w14:paraId="39A6F917" w14:textId="77777777" w:rsidR="00EC468D" w:rsidRDefault="00DB5F2E">
            <w:pPr>
              <w:jc w:val="center"/>
              <w:rPr>
                <w:rFonts w:ascii="方正小标宋_GBK" w:eastAsia="方正小标宋_GBK" w:hAnsi="仿宋"/>
                <w:sz w:val="28"/>
                <w:szCs w:val="28"/>
              </w:rPr>
            </w:pPr>
            <w:r>
              <w:rPr>
                <w:rFonts w:ascii="方正小标宋_GBK" w:eastAsia="方正小标宋_GBK" w:hAnsi="仿宋" w:hint="eastAsia"/>
                <w:sz w:val="28"/>
                <w:szCs w:val="28"/>
              </w:rPr>
              <w:t>建设工程消防验收备案归档内容一览表（消防验收备案卷）</w:t>
            </w:r>
          </w:p>
        </w:tc>
      </w:tr>
      <w:tr w:rsidR="00EC468D" w14:paraId="2E0B1540" w14:textId="77777777">
        <w:trPr>
          <w:trHeight w:val="263"/>
        </w:trPr>
        <w:tc>
          <w:tcPr>
            <w:tcW w:w="753" w:type="dxa"/>
            <w:vMerge w:val="restart"/>
            <w:vAlign w:val="center"/>
          </w:tcPr>
          <w:p w14:paraId="28E67E74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4742" w:type="dxa"/>
            <w:vMerge w:val="restart"/>
            <w:vAlign w:val="center"/>
          </w:tcPr>
          <w:p w14:paraId="2D8DED9A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归档文件</w:t>
            </w:r>
          </w:p>
        </w:tc>
        <w:tc>
          <w:tcPr>
            <w:tcW w:w="1559" w:type="dxa"/>
            <w:vMerge w:val="restart"/>
            <w:vAlign w:val="center"/>
          </w:tcPr>
          <w:p w14:paraId="38E0EF08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备注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83EE7B0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类型</w:t>
            </w:r>
          </w:p>
        </w:tc>
        <w:tc>
          <w:tcPr>
            <w:tcW w:w="1495" w:type="dxa"/>
            <w:gridSpan w:val="4"/>
            <w:vAlign w:val="center"/>
          </w:tcPr>
          <w:p w14:paraId="104B265A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存档方式</w:t>
            </w:r>
          </w:p>
        </w:tc>
      </w:tr>
      <w:tr w:rsidR="00EC468D" w14:paraId="7CC37EB2" w14:textId="77777777">
        <w:trPr>
          <w:trHeight w:val="263"/>
        </w:trPr>
        <w:tc>
          <w:tcPr>
            <w:tcW w:w="753" w:type="dxa"/>
            <w:vMerge/>
            <w:vAlign w:val="center"/>
          </w:tcPr>
          <w:p w14:paraId="7A3B07D2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4742" w:type="dxa"/>
            <w:vMerge/>
            <w:vAlign w:val="center"/>
          </w:tcPr>
          <w:p w14:paraId="45A7FFBF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90B10FC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8978225" w14:textId="77777777" w:rsidR="00EC468D" w:rsidRDefault="00EC468D"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687CD1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纸质</w:t>
            </w:r>
          </w:p>
        </w:tc>
        <w:tc>
          <w:tcPr>
            <w:tcW w:w="786" w:type="dxa"/>
            <w:gridSpan w:val="2"/>
            <w:vAlign w:val="center"/>
          </w:tcPr>
          <w:p w14:paraId="4E891A51" w14:textId="77777777" w:rsidR="00EC468D" w:rsidRDefault="00DB5F2E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电子</w:t>
            </w:r>
          </w:p>
        </w:tc>
      </w:tr>
      <w:tr w:rsidR="00EC468D" w14:paraId="5A4413CD" w14:textId="77777777">
        <w:tc>
          <w:tcPr>
            <w:tcW w:w="753" w:type="dxa"/>
            <w:vAlign w:val="center"/>
          </w:tcPr>
          <w:p w14:paraId="72E07ABB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4742" w:type="dxa"/>
            <w:vAlign w:val="center"/>
          </w:tcPr>
          <w:p w14:paraId="28D152BE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《建设工程消防验收备案凭证》</w:t>
            </w:r>
          </w:p>
        </w:tc>
        <w:tc>
          <w:tcPr>
            <w:tcW w:w="1559" w:type="dxa"/>
            <w:vAlign w:val="center"/>
          </w:tcPr>
          <w:p w14:paraId="016011C7" w14:textId="77777777" w:rsidR="00EC468D" w:rsidRDefault="00EC468D"/>
        </w:tc>
        <w:tc>
          <w:tcPr>
            <w:tcW w:w="709" w:type="dxa"/>
            <w:gridSpan w:val="2"/>
            <w:vAlign w:val="center"/>
          </w:tcPr>
          <w:p w14:paraId="5D96AF19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78C82793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31A3215F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1578865A" w14:textId="77777777">
        <w:tc>
          <w:tcPr>
            <w:tcW w:w="753" w:type="dxa"/>
            <w:vAlign w:val="center"/>
          </w:tcPr>
          <w:p w14:paraId="00B87498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4742" w:type="dxa"/>
            <w:vAlign w:val="center"/>
          </w:tcPr>
          <w:p w14:paraId="3F5DABE2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《建设工程消防验收备案检查结果通知书》</w:t>
            </w:r>
          </w:p>
        </w:tc>
        <w:tc>
          <w:tcPr>
            <w:tcW w:w="1559" w:type="dxa"/>
            <w:vAlign w:val="center"/>
          </w:tcPr>
          <w:p w14:paraId="0797CD94" w14:textId="77777777" w:rsidR="00EC468D" w:rsidRDefault="00DB5F2E">
            <w:r>
              <w:rPr>
                <w:rFonts w:hint="eastAsia"/>
                <w:sz w:val="13"/>
                <w:szCs w:val="13"/>
              </w:rPr>
              <w:t>如有</w:t>
            </w:r>
          </w:p>
        </w:tc>
        <w:tc>
          <w:tcPr>
            <w:tcW w:w="709" w:type="dxa"/>
            <w:gridSpan w:val="2"/>
            <w:vAlign w:val="center"/>
          </w:tcPr>
          <w:p w14:paraId="65B668DA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21E154FB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5C85D63B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6F03F476" w14:textId="77777777">
        <w:tc>
          <w:tcPr>
            <w:tcW w:w="753" w:type="dxa"/>
            <w:vAlign w:val="center"/>
          </w:tcPr>
          <w:p w14:paraId="4BC6FA45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4742" w:type="dxa"/>
            <w:vAlign w:val="center"/>
          </w:tcPr>
          <w:p w14:paraId="2B7BFF29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《消防验收现场评定记录表》</w:t>
            </w:r>
          </w:p>
        </w:tc>
        <w:tc>
          <w:tcPr>
            <w:tcW w:w="1559" w:type="dxa"/>
            <w:vAlign w:val="center"/>
          </w:tcPr>
          <w:p w14:paraId="4EF8966B" w14:textId="77777777" w:rsidR="00EC468D" w:rsidRDefault="00DB5F2E">
            <w:r>
              <w:rPr>
                <w:rFonts w:hint="eastAsia"/>
                <w:sz w:val="13"/>
                <w:szCs w:val="13"/>
              </w:rPr>
              <w:t>如有</w:t>
            </w:r>
          </w:p>
        </w:tc>
        <w:tc>
          <w:tcPr>
            <w:tcW w:w="709" w:type="dxa"/>
            <w:gridSpan w:val="2"/>
            <w:vAlign w:val="center"/>
          </w:tcPr>
          <w:p w14:paraId="31AF6E80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322EDFFF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4B53F5A7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31BCF386" w14:textId="77777777">
        <w:tc>
          <w:tcPr>
            <w:tcW w:w="753" w:type="dxa"/>
            <w:vAlign w:val="center"/>
          </w:tcPr>
          <w:p w14:paraId="05C6492F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4742" w:type="dxa"/>
            <w:vAlign w:val="center"/>
          </w:tcPr>
          <w:p w14:paraId="22F23C5C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审批单</w:t>
            </w:r>
          </w:p>
        </w:tc>
        <w:tc>
          <w:tcPr>
            <w:tcW w:w="1559" w:type="dxa"/>
            <w:vAlign w:val="center"/>
          </w:tcPr>
          <w:p w14:paraId="4202564F" w14:textId="77777777" w:rsidR="00EC468D" w:rsidRDefault="00DB5F2E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如有</w:t>
            </w:r>
          </w:p>
        </w:tc>
        <w:tc>
          <w:tcPr>
            <w:tcW w:w="709" w:type="dxa"/>
            <w:gridSpan w:val="2"/>
            <w:vAlign w:val="center"/>
          </w:tcPr>
          <w:p w14:paraId="6EB5FA13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5647A1E3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151A6C64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5382AA62" w14:textId="77777777">
        <w:tc>
          <w:tcPr>
            <w:tcW w:w="753" w:type="dxa"/>
            <w:vAlign w:val="center"/>
          </w:tcPr>
          <w:p w14:paraId="38D72230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4742" w:type="dxa"/>
            <w:vAlign w:val="center"/>
          </w:tcPr>
          <w:p w14:paraId="3047625B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《受理通知单》</w:t>
            </w:r>
          </w:p>
        </w:tc>
        <w:tc>
          <w:tcPr>
            <w:tcW w:w="1559" w:type="dxa"/>
            <w:vAlign w:val="center"/>
          </w:tcPr>
          <w:p w14:paraId="3D950B82" w14:textId="77777777" w:rsidR="00EC468D" w:rsidRDefault="00EC468D"/>
        </w:tc>
        <w:tc>
          <w:tcPr>
            <w:tcW w:w="709" w:type="dxa"/>
            <w:gridSpan w:val="2"/>
            <w:vAlign w:val="center"/>
          </w:tcPr>
          <w:p w14:paraId="19E75AE3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5B967614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363CBF46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11A98C5F" w14:textId="77777777">
        <w:tc>
          <w:tcPr>
            <w:tcW w:w="753" w:type="dxa"/>
            <w:vAlign w:val="center"/>
          </w:tcPr>
          <w:p w14:paraId="56CF5627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4742" w:type="dxa"/>
            <w:vAlign w:val="center"/>
          </w:tcPr>
          <w:p w14:paraId="6B290D3A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《建设工程消防验收备案申请表》</w:t>
            </w:r>
          </w:p>
        </w:tc>
        <w:tc>
          <w:tcPr>
            <w:tcW w:w="1559" w:type="dxa"/>
            <w:vAlign w:val="center"/>
          </w:tcPr>
          <w:p w14:paraId="20ED5BF7" w14:textId="77777777" w:rsidR="00EC468D" w:rsidRDefault="00EC468D"/>
        </w:tc>
        <w:tc>
          <w:tcPr>
            <w:tcW w:w="709" w:type="dxa"/>
            <w:gridSpan w:val="2"/>
            <w:vAlign w:val="center"/>
          </w:tcPr>
          <w:p w14:paraId="4CEDC9CD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5963AAB8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5F99283D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0CB2E613" w14:textId="77777777">
        <w:tc>
          <w:tcPr>
            <w:tcW w:w="753" w:type="dxa"/>
            <w:vAlign w:val="center"/>
          </w:tcPr>
          <w:p w14:paraId="307AD4AE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4742" w:type="dxa"/>
            <w:vAlign w:val="center"/>
          </w:tcPr>
          <w:p w14:paraId="733DEB94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《建设工程竣工验收报告》</w:t>
            </w:r>
          </w:p>
        </w:tc>
        <w:tc>
          <w:tcPr>
            <w:tcW w:w="1559" w:type="dxa"/>
            <w:vAlign w:val="center"/>
          </w:tcPr>
          <w:p w14:paraId="29837AD6" w14:textId="77777777" w:rsidR="00EC468D" w:rsidRDefault="00EC468D"/>
        </w:tc>
        <w:tc>
          <w:tcPr>
            <w:tcW w:w="709" w:type="dxa"/>
            <w:gridSpan w:val="2"/>
            <w:vAlign w:val="center"/>
          </w:tcPr>
          <w:p w14:paraId="340C3723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53AC19EC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0C6B5545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3C55156C" w14:textId="77777777">
        <w:tc>
          <w:tcPr>
            <w:tcW w:w="753" w:type="dxa"/>
            <w:vAlign w:val="center"/>
          </w:tcPr>
          <w:p w14:paraId="46312E9C" w14:textId="77777777" w:rsidR="00EC468D" w:rsidRDefault="00DB5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4742" w:type="dxa"/>
            <w:vAlign w:val="center"/>
          </w:tcPr>
          <w:p w14:paraId="67D5E9FD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涉及消防的建设工程竣工图纸</w:t>
            </w:r>
          </w:p>
        </w:tc>
        <w:tc>
          <w:tcPr>
            <w:tcW w:w="1559" w:type="dxa"/>
            <w:vAlign w:val="center"/>
          </w:tcPr>
          <w:p w14:paraId="147E8E84" w14:textId="77777777" w:rsidR="00EC468D" w:rsidRDefault="00EC468D"/>
        </w:tc>
        <w:tc>
          <w:tcPr>
            <w:tcW w:w="709" w:type="dxa"/>
            <w:gridSpan w:val="2"/>
            <w:vAlign w:val="center"/>
          </w:tcPr>
          <w:p w14:paraId="562E1E3E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图纸</w:t>
            </w:r>
          </w:p>
        </w:tc>
        <w:tc>
          <w:tcPr>
            <w:tcW w:w="709" w:type="dxa"/>
            <w:gridSpan w:val="2"/>
            <w:vAlign w:val="center"/>
          </w:tcPr>
          <w:p w14:paraId="424B0485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  <w:highlight w:val="yellow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52F92D8B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08F6B8E6" w14:textId="77777777">
        <w:tc>
          <w:tcPr>
            <w:tcW w:w="753" w:type="dxa"/>
            <w:vAlign w:val="center"/>
          </w:tcPr>
          <w:p w14:paraId="2723A79A" w14:textId="77777777" w:rsidR="00EC468D" w:rsidRDefault="00DB5F2E">
            <w:pPr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</w:t>
            </w:r>
          </w:p>
        </w:tc>
        <w:tc>
          <w:tcPr>
            <w:tcW w:w="4742" w:type="dxa"/>
            <w:vAlign w:val="center"/>
          </w:tcPr>
          <w:p w14:paraId="1DE190D8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其他需要归档的过程记录资料</w:t>
            </w:r>
          </w:p>
        </w:tc>
        <w:tc>
          <w:tcPr>
            <w:tcW w:w="1559" w:type="dxa"/>
            <w:vAlign w:val="center"/>
          </w:tcPr>
          <w:p w14:paraId="717E7666" w14:textId="77777777" w:rsidR="00EC468D" w:rsidRDefault="00EC468D"/>
        </w:tc>
        <w:tc>
          <w:tcPr>
            <w:tcW w:w="709" w:type="dxa"/>
            <w:gridSpan w:val="2"/>
            <w:vAlign w:val="center"/>
          </w:tcPr>
          <w:p w14:paraId="1B910F48" w14:textId="77777777" w:rsidR="00EC468D" w:rsidRDefault="00EC468D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040A1C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61049C8D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733AFA69" w14:textId="77777777">
        <w:tc>
          <w:tcPr>
            <w:tcW w:w="9258" w:type="dxa"/>
            <w:gridSpan w:val="9"/>
            <w:vAlign w:val="center"/>
          </w:tcPr>
          <w:p w14:paraId="7C2003B4" w14:textId="77777777" w:rsidR="00EC468D" w:rsidRDefault="00DB5F2E">
            <w:pPr>
              <w:jc w:val="left"/>
              <w:rPr>
                <w:rFonts w:ascii="方正楷体_GBK" w:eastAsia="方正楷体_GBK" w:hAnsi="Segoe UI Symbol" w:cs="Segoe UI Symbol"/>
                <w:kern w:val="0"/>
                <w:sz w:val="20"/>
              </w:rPr>
            </w:pPr>
            <w:r>
              <w:rPr>
                <w:rFonts w:ascii="方正楷体_GBK" w:eastAsia="方正楷体_GBK" w:hAnsi="Segoe UI Symbol" w:cs="Segoe UI Symbol" w:hint="eastAsia"/>
                <w:kern w:val="0"/>
                <w:sz w:val="20"/>
              </w:rPr>
              <w:t>消防验收备案复查</w:t>
            </w:r>
          </w:p>
        </w:tc>
      </w:tr>
      <w:tr w:rsidR="00EC468D" w14:paraId="254283B3" w14:textId="77777777">
        <w:tc>
          <w:tcPr>
            <w:tcW w:w="753" w:type="dxa"/>
            <w:vAlign w:val="center"/>
          </w:tcPr>
          <w:p w14:paraId="38A58F3F" w14:textId="77777777" w:rsidR="00EC468D" w:rsidRDefault="00DB5F2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4742" w:type="dxa"/>
            <w:vAlign w:val="center"/>
          </w:tcPr>
          <w:p w14:paraId="42753C87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《建设工程消防验收备案检查结果通知书》</w:t>
            </w:r>
          </w:p>
        </w:tc>
        <w:tc>
          <w:tcPr>
            <w:tcW w:w="1559" w:type="dxa"/>
            <w:vAlign w:val="center"/>
          </w:tcPr>
          <w:p w14:paraId="269FDC50" w14:textId="77777777" w:rsidR="00EC468D" w:rsidRDefault="00EC468D"/>
        </w:tc>
        <w:tc>
          <w:tcPr>
            <w:tcW w:w="709" w:type="dxa"/>
            <w:gridSpan w:val="2"/>
            <w:vAlign w:val="center"/>
          </w:tcPr>
          <w:p w14:paraId="5DD3B7A9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1E39BCFE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281413A6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3FDDA9DD" w14:textId="77777777">
        <w:tc>
          <w:tcPr>
            <w:tcW w:w="753" w:type="dxa"/>
            <w:vAlign w:val="center"/>
          </w:tcPr>
          <w:p w14:paraId="03C32CF1" w14:textId="77777777" w:rsidR="00EC468D" w:rsidRDefault="00DB5F2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4742" w:type="dxa"/>
            <w:vAlign w:val="center"/>
          </w:tcPr>
          <w:p w14:paraId="719FD4E4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《消防验收现场评定记录表》</w:t>
            </w:r>
          </w:p>
        </w:tc>
        <w:tc>
          <w:tcPr>
            <w:tcW w:w="1559" w:type="dxa"/>
            <w:vAlign w:val="center"/>
          </w:tcPr>
          <w:p w14:paraId="1BB729A3" w14:textId="77777777" w:rsidR="00EC468D" w:rsidRDefault="00EC468D"/>
        </w:tc>
        <w:tc>
          <w:tcPr>
            <w:tcW w:w="709" w:type="dxa"/>
            <w:gridSpan w:val="2"/>
            <w:vAlign w:val="center"/>
          </w:tcPr>
          <w:p w14:paraId="5CC520F7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118E79E7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21E7420D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12F431AC" w14:textId="77777777">
        <w:tc>
          <w:tcPr>
            <w:tcW w:w="753" w:type="dxa"/>
            <w:vAlign w:val="center"/>
          </w:tcPr>
          <w:p w14:paraId="35CA6584" w14:textId="77777777" w:rsidR="00EC468D" w:rsidRDefault="00DB5F2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4742" w:type="dxa"/>
            <w:vAlign w:val="center"/>
          </w:tcPr>
          <w:p w14:paraId="30A557D0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审批单</w:t>
            </w:r>
          </w:p>
        </w:tc>
        <w:tc>
          <w:tcPr>
            <w:tcW w:w="1559" w:type="dxa"/>
            <w:vAlign w:val="center"/>
          </w:tcPr>
          <w:p w14:paraId="52269EC1" w14:textId="77777777" w:rsidR="00EC468D" w:rsidRDefault="00EC468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A523F0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10606F27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5E94F126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6984BA41" w14:textId="77777777">
        <w:tc>
          <w:tcPr>
            <w:tcW w:w="753" w:type="dxa"/>
            <w:vAlign w:val="center"/>
          </w:tcPr>
          <w:p w14:paraId="3D22586B" w14:textId="77777777" w:rsidR="00EC468D" w:rsidRDefault="00DB5F2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4742" w:type="dxa"/>
            <w:vAlign w:val="center"/>
          </w:tcPr>
          <w:p w14:paraId="69A6DEE7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《受理通知单》</w:t>
            </w:r>
          </w:p>
        </w:tc>
        <w:tc>
          <w:tcPr>
            <w:tcW w:w="1559" w:type="dxa"/>
            <w:vAlign w:val="center"/>
          </w:tcPr>
          <w:p w14:paraId="41C2428C" w14:textId="77777777" w:rsidR="00EC468D" w:rsidRDefault="00EC468D"/>
        </w:tc>
        <w:tc>
          <w:tcPr>
            <w:tcW w:w="709" w:type="dxa"/>
            <w:gridSpan w:val="2"/>
            <w:vAlign w:val="center"/>
          </w:tcPr>
          <w:p w14:paraId="547FCDA6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46013C82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387B33F3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64086D5F" w14:textId="77777777">
        <w:tc>
          <w:tcPr>
            <w:tcW w:w="753" w:type="dxa"/>
            <w:vAlign w:val="center"/>
          </w:tcPr>
          <w:p w14:paraId="23EA4CAC" w14:textId="77777777" w:rsidR="00EC468D" w:rsidRDefault="00DB5F2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4742" w:type="dxa"/>
            <w:vAlign w:val="center"/>
          </w:tcPr>
          <w:p w14:paraId="6E8C1C07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《建设工程消防验收备案复查申请表》</w:t>
            </w:r>
          </w:p>
        </w:tc>
        <w:tc>
          <w:tcPr>
            <w:tcW w:w="1559" w:type="dxa"/>
            <w:vAlign w:val="center"/>
          </w:tcPr>
          <w:p w14:paraId="101C2591" w14:textId="77777777" w:rsidR="00EC468D" w:rsidRDefault="00EC468D"/>
        </w:tc>
        <w:tc>
          <w:tcPr>
            <w:tcW w:w="709" w:type="dxa"/>
            <w:gridSpan w:val="2"/>
            <w:vAlign w:val="center"/>
          </w:tcPr>
          <w:p w14:paraId="22D9EA3E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1CFC19B4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0E72C551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00A94BBF" w14:textId="77777777">
        <w:tc>
          <w:tcPr>
            <w:tcW w:w="753" w:type="dxa"/>
            <w:vAlign w:val="center"/>
          </w:tcPr>
          <w:p w14:paraId="3258B126" w14:textId="77777777" w:rsidR="00EC468D" w:rsidRDefault="00DB5F2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4742" w:type="dxa"/>
            <w:vAlign w:val="center"/>
          </w:tcPr>
          <w:p w14:paraId="0F90DE44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《重庆市建设工程竣工验收报告》</w:t>
            </w:r>
          </w:p>
        </w:tc>
        <w:tc>
          <w:tcPr>
            <w:tcW w:w="1559" w:type="dxa"/>
            <w:vAlign w:val="center"/>
          </w:tcPr>
          <w:p w14:paraId="43AB99EA" w14:textId="77777777" w:rsidR="00EC468D" w:rsidRDefault="00DB5F2E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如报告与备案无变化，不需重复提供，以备案资料为准</w:t>
            </w:r>
          </w:p>
        </w:tc>
        <w:tc>
          <w:tcPr>
            <w:tcW w:w="709" w:type="dxa"/>
            <w:gridSpan w:val="2"/>
            <w:vAlign w:val="center"/>
          </w:tcPr>
          <w:p w14:paraId="293C7D3A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709" w:type="dxa"/>
            <w:gridSpan w:val="2"/>
            <w:vAlign w:val="center"/>
          </w:tcPr>
          <w:p w14:paraId="109CDE09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6CFEA914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5777D99B" w14:textId="77777777">
        <w:tc>
          <w:tcPr>
            <w:tcW w:w="753" w:type="dxa"/>
            <w:vAlign w:val="center"/>
          </w:tcPr>
          <w:p w14:paraId="79CB8C04" w14:textId="77777777" w:rsidR="00EC468D" w:rsidRDefault="00DB5F2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4742" w:type="dxa"/>
            <w:vAlign w:val="center"/>
          </w:tcPr>
          <w:p w14:paraId="10C7670C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涉及消防的建设工程竣工图纸</w:t>
            </w:r>
          </w:p>
        </w:tc>
        <w:tc>
          <w:tcPr>
            <w:tcW w:w="1559" w:type="dxa"/>
            <w:vAlign w:val="center"/>
          </w:tcPr>
          <w:p w14:paraId="4CC90476" w14:textId="77777777" w:rsidR="00EC468D" w:rsidRDefault="00DB5F2E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如图纸与备案无变化，不需重复提供，以备案资料为准</w:t>
            </w:r>
          </w:p>
        </w:tc>
        <w:tc>
          <w:tcPr>
            <w:tcW w:w="709" w:type="dxa"/>
            <w:gridSpan w:val="2"/>
            <w:vAlign w:val="center"/>
          </w:tcPr>
          <w:p w14:paraId="56BCF92F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图纸</w:t>
            </w:r>
          </w:p>
        </w:tc>
        <w:tc>
          <w:tcPr>
            <w:tcW w:w="709" w:type="dxa"/>
            <w:gridSpan w:val="2"/>
            <w:vAlign w:val="center"/>
          </w:tcPr>
          <w:p w14:paraId="2AB06381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  <w:highlight w:val="yellow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4BE62720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  <w:tr w:rsidR="00EC468D" w14:paraId="101168CA" w14:textId="77777777">
        <w:tc>
          <w:tcPr>
            <w:tcW w:w="753" w:type="dxa"/>
            <w:vAlign w:val="center"/>
          </w:tcPr>
          <w:p w14:paraId="2BE3E720" w14:textId="77777777" w:rsidR="00EC468D" w:rsidRDefault="00DB5F2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4742" w:type="dxa"/>
            <w:vAlign w:val="center"/>
          </w:tcPr>
          <w:p w14:paraId="61268BF7" w14:textId="77777777" w:rsidR="00EC468D" w:rsidRDefault="00DB5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其他需要归档的过程记录资料</w:t>
            </w:r>
          </w:p>
        </w:tc>
        <w:tc>
          <w:tcPr>
            <w:tcW w:w="1559" w:type="dxa"/>
            <w:vAlign w:val="center"/>
          </w:tcPr>
          <w:p w14:paraId="1ED47EAA" w14:textId="77777777" w:rsidR="00EC468D" w:rsidRDefault="00EC468D"/>
        </w:tc>
        <w:tc>
          <w:tcPr>
            <w:tcW w:w="709" w:type="dxa"/>
            <w:gridSpan w:val="2"/>
            <w:vAlign w:val="center"/>
          </w:tcPr>
          <w:p w14:paraId="590C03DE" w14:textId="77777777" w:rsidR="00EC468D" w:rsidRDefault="00EC468D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FD39C2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  <w:tc>
          <w:tcPr>
            <w:tcW w:w="786" w:type="dxa"/>
            <w:gridSpan w:val="2"/>
            <w:vAlign w:val="center"/>
          </w:tcPr>
          <w:p w14:paraId="599DA6B6" w14:textId="77777777" w:rsidR="00EC468D" w:rsidRDefault="00DB5F2E">
            <w:pPr>
              <w:jc w:val="center"/>
              <w:rPr>
                <w:rFonts w:ascii="Segoe UI Symbol" w:hAnsi="Segoe UI Symbol" w:cs="Segoe UI Symbol"/>
                <w:kern w:val="0"/>
                <w:sz w:val="20"/>
              </w:rPr>
            </w:pPr>
            <w:r>
              <w:rPr>
                <w:rFonts w:ascii="Segoe UI Symbol" w:hAnsi="Segoe UI Symbol" w:cs="Segoe UI Symbol"/>
                <w:kern w:val="0"/>
                <w:sz w:val="20"/>
              </w:rPr>
              <w:t>★</w:t>
            </w:r>
          </w:p>
        </w:tc>
      </w:tr>
    </w:tbl>
    <w:p w14:paraId="06EDCA9A" w14:textId="77777777" w:rsidR="00EC468D" w:rsidRDefault="00DB5F2E">
      <w:pPr>
        <w:spacing w:line="60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三、归档要求</w:t>
      </w:r>
    </w:p>
    <w:p w14:paraId="6B8238C7" w14:textId="77777777" w:rsidR="00EC468D" w:rsidRDefault="00DB5F2E">
      <w:pPr>
        <w:spacing w:line="600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>
        <w:rPr>
          <w:rFonts w:ascii="方正楷体_GBK" w:eastAsia="方正楷体_GBK" w:hAnsi="仿宋" w:hint="eastAsia"/>
          <w:sz w:val="32"/>
          <w:szCs w:val="32"/>
        </w:rPr>
        <w:t>（一）基本要求</w:t>
      </w:r>
    </w:p>
    <w:p w14:paraId="7DC92B64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仿宋" w:hint="eastAsia"/>
          <w:sz w:val="32"/>
          <w:szCs w:val="32"/>
        </w:rPr>
        <w:t>、消防设计</w:t>
      </w:r>
      <w:r>
        <w:rPr>
          <w:rFonts w:ascii="方正仿宋_GBK" w:eastAsia="方正仿宋_GBK" w:hAnsi="仿宋"/>
          <w:sz w:val="32"/>
          <w:szCs w:val="32"/>
        </w:rPr>
        <w:t>审查、</w:t>
      </w:r>
      <w:r>
        <w:rPr>
          <w:rFonts w:ascii="方正仿宋_GBK" w:eastAsia="方正仿宋_GBK" w:hAnsi="仿宋" w:hint="eastAsia"/>
          <w:sz w:val="32"/>
          <w:szCs w:val="32"/>
        </w:rPr>
        <w:t>消防验收、备案业务档案收集、整理、归档工作由各级</w:t>
      </w:r>
      <w:r>
        <w:rPr>
          <w:rFonts w:ascii="方正仿宋_GBK" w:eastAsia="方正仿宋_GBK" w:hAnsi="Times New Roman" w:cs="仿宋" w:hint="eastAsia"/>
          <w:sz w:val="32"/>
          <w:szCs w:val="32"/>
        </w:rPr>
        <w:t>住房城乡建设主</w:t>
      </w:r>
      <w:r>
        <w:rPr>
          <w:rFonts w:ascii="方正仿宋_GBK" w:eastAsia="方正仿宋_GBK" w:hAnsi="仿宋" w:hint="eastAsia"/>
          <w:sz w:val="32"/>
          <w:szCs w:val="32"/>
        </w:rPr>
        <w:t>管部门负责。</w:t>
      </w:r>
    </w:p>
    <w:p w14:paraId="29929A55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仿宋" w:hint="eastAsia"/>
          <w:sz w:val="32"/>
          <w:szCs w:val="32"/>
        </w:rPr>
        <w:t>、归档的消防设计</w:t>
      </w:r>
      <w:r>
        <w:rPr>
          <w:rFonts w:ascii="方正仿宋_GBK" w:eastAsia="方正仿宋_GBK" w:hAnsi="仿宋"/>
          <w:sz w:val="32"/>
          <w:szCs w:val="32"/>
        </w:rPr>
        <w:t>审查、</w:t>
      </w:r>
      <w:r>
        <w:rPr>
          <w:rFonts w:ascii="方正仿宋_GBK" w:eastAsia="方正仿宋_GBK" w:hAnsi="仿宋" w:hint="eastAsia"/>
          <w:sz w:val="32"/>
          <w:szCs w:val="32"/>
        </w:rPr>
        <w:t>消防验收、备案业务档案应在该事项办理完结后及时整理、装订、归档，确保案卷材料齐全完整、真实合法。</w:t>
      </w:r>
    </w:p>
    <w:p w14:paraId="78378438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方正仿宋_GBK" w:eastAsia="方正仿宋_GBK" w:hAnsi="仿宋" w:hint="eastAsia"/>
          <w:sz w:val="32"/>
          <w:szCs w:val="32"/>
        </w:rPr>
        <w:t>、</w:t>
      </w:r>
      <w:r>
        <w:rPr>
          <w:rFonts w:ascii="方正仿宋_GBK" w:eastAsia="方正仿宋_GBK" w:hAnsi="仿宋"/>
          <w:sz w:val="32"/>
          <w:szCs w:val="32"/>
        </w:rPr>
        <w:t>归档文件载体类型应包括纸质材料及电子存储介质等。</w:t>
      </w:r>
    </w:p>
    <w:p w14:paraId="04D85447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Ansi="仿宋" w:hint="eastAsia"/>
          <w:sz w:val="32"/>
          <w:szCs w:val="32"/>
        </w:rPr>
        <w:t>、由建设单位申请消防设计</w:t>
      </w:r>
      <w:r>
        <w:rPr>
          <w:rFonts w:ascii="方正仿宋_GBK" w:eastAsia="方正仿宋_GBK" w:hAnsi="仿宋"/>
          <w:sz w:val="32"/>
          <w:szCs w:val="32"/>
        </w:rPr>
        <w:t>审查、</w:t>
      </w:r>
      <w:r>
        <w:rPr>
          <w:rFonts w:ascii="方正仿宋_GBK" w:eastAsia="方正仿宋_GBK" w:hAnsi="仿宋" w:hint="eastAsia"/>
          <w:sz w:val="32"/>
          <w:szCs w:val="32"/>
        </w:rPr>
        <w:t>消防验收、备案所提交的《建设工程施工图消防设计技术审查报告》、《工程竣工验收报告》、</w:t>
      </w:r>
      <w:r>
        <w:rPr>
          <w:rFonts w:ascii="方正仿宋_GBK" w:eastAsia="方正仿宋_GBK" w:hAnsi="仿宋"/>
          <w:sz w:val="32"/>
          <w:szCs w:val="32"/>
        </w:rPr>
        <w:t>施工图设计图纸、</w:t>
      </w:r>
      <w:r>
        <w:rPr>
          <w:rFonts w:ascii="方正仿宋_GBK" w:eastAsia="方正仿宋_GBK" w:hAnsi="仿宋" w:hint="eastAsia"/>
          <w:sz w:val="32"/>
          <w:szCs w:val="32"/>
        </w:rPr>
        <w:t>竣工图纸应按照《建设工程档案编制验收标准》（</w:t>
      </w:r>
      <w:r>
        <w:rPr>
          <w:rFonts w:ascii="Times New Roman" w:eastAsia="方正仿宋_GBK" w:hAnsi="Times New Roman" w:cs="Times New Roman"/>
          <w:sz w:val="32"/>
          <w:szCs w:val="32"/>
        </w:rPr>
        <w:t>DBJ50</w:t>
      </w:r>
      <w:r>
        <w:rPr>
          <w:rFonts w:ascii="方正仿宋_GBK" w:eastAsia="方正仿宋_GBK" w:hAnsi="仿宋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T</w:t>
      </w:r>
      <w:r>
        <w:rPr>
          <w:rFonts w:ascii="方正仿宋_GBK" w:eastAsia="方正仿宋_GBK" w:hAnsi="仿宋" w:hint="eastAsia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sz w:val="32"/>
          <w:szCs w:val="32"/>
        </w:rPr>
        <w:t>306</w:t>
      </w:r>
      <w:r>
        <w:rPr>
          <w:rFonts w:ascii="方正仿宋_GBK" w:eastAsia="方正仿宋_GBK" w:hAnsi="仿宋" w:hint="eastAsia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sz w:val="32"/>
          <w:szCs w:val="32"/>
        </w:rPr>
        <w:t>2018</w:t>
      </w:r>
      <w:r>
        <w:rPr>
          <w:rFonts w:ascii="方正仿宋_GBK" w:eastAsia="方正仿宋_GBK" w:hAnsi="仿宋" w:hint="eastAsia"/>
          <w:sz w:val="32"/>
          <w:szCs w:val="32"/>
        </w:rPr>
        <w:t>）编制并装订整理成册，按本规定电子文件要求形成电子档案。</w:t>
      </w:r>
    </w:p>
    <w:p w14:paraId="7A25EC0D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方正仿宋_GBK" w:eastAsia="方正仿宋_GBK" w:hAnsi="仿宋" w:hint="eastAsia"/>
          <w:sz w:val="32"/>
          <w:szCs w:val="32"/>
        </w:rPr>
        <w:t>、业务档案由各级</w:t>
      </w:r>
      <w:r>
        <w:rPr>
          <w:rFonts w:ascii="方正仿宋_GBK" w:eastAsia="方正仿宋_GBK" w:hAnsi="Times New Roman" w:cs="仿宋" w:hint="eastAsia"/>
          <w:sz w:val="32"/>
          <w:szCs w:val="32"/>
        </w:rPr>
        <w:t>住房城乡建设主管部门</w:t>
      </w:r>
      <w:r>
        <w:rPr>
          <w:rFonts w:ascii="方正仿宋_GBK" w:eastAsia="方正仿宋_GBK" w:hAnsi="仿宋" w:hint="eastAsia"/>
          <w:sz w:val="32"/>
          <w:szCs w:val="32"/>
        </w:rPr>
        <w:t>按照国家有关档案管理的规定，建立案卷台账，定期向城建档案管理机构移交。档案移交前，做好电子档案的备份，确保档案完整、安全。</w:t>
      </w:r>
    </w:p>
    <w:p w14:paraId="1BDD9AC6" w14:textId="77777777" w:rsidR="00EC468D" w:rsidRDefault="00DB5F2E">
      <w:pPr>
        <w:spacing w:line="600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>
        <w:rPr>
          <w:rFonts w:ascii="方正楷体_GBK" w:eastAsia="方正楷体_GBK" w:hAnsi="仿宋" w:hint="eastAsia"/>
          <w:sz w:val="32"/>
          <w:szCs w:val="32"/>
        </w:rPr>
        <w:t>（二）纸质文件要求</w:t>
      </w:r>
    </w:p>
    <w:p w14:paraId="1F874EB6" w14:textId="77777777" w:rsidR="00EC468D" w:rsidRDefault="00DB5F2E">
      <w:pPr>
        <w:numPr>
          <w:ilvl w:val="0"/>
          <w:numId w:val="1"/>
        </w:num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归档的纸质文件应为原件。是复印件的，应由原单位或相关人员签章或签字确认。</w:t>
      </w:r>
    </w:p>
    <w:p w14:paraId="24E3591C" w14:textId="77777777" w:rsidR="00EC468D" w:rsidRDefault="00DB5F2E">
      <w:pPr>
        <w:numPr>
          <w:ilvl w:val="0"/>
          <w:numId w:val="1"/>
        </w:num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设计</w:t>
      </w:r>
      <w:r>
        <w:rPr>
          <w:rFonts w:ascii="方正仿宋_GBK" w:eastAsia="方正仿宋_GBK" w:hAnsi="仿宋"/>
          <w:sz w:val="32"/>
          <w:szCs w:val="32"/>
        </w:rPr>
        <w:t>审查、</w:t>
      </w:r>
      <w:r>
        <w:rPr>
          <w:rFonts w:ascii="方正仿宋_GBK" w:eastAsia="方正仿宋_GBK" w:hAnsi="仿宋" w:hint="eastAsia"/>
          <w:sz w:val="32"/>
          <w:szCs w:val="32"/>
        </w:rPr>
        <w:t>验收、</w:t>
      </w:r>
      <w:r>
        <w:rPr>
          <w:rFonts w:ascii="方正仿宋_GBK" w:eastAsia="方正仿宋_GBK" w:hAnsi="仿宋"/>
          <w:sz w:val="32"/>
          <w:szCs w:val="32"/>
        </w:rPr>
        <w:t>备案与抽查的</w:t>
      </w:r>
      <w:r>
        <w:rPr>
          <w:rFonts w:ascii="方正仿宋_GBK" w:eastAsia="方正仿宋_GBK" w:hAnsi="仿宋" w:hint="eastAsia"/>
          <w:sz w:val="32"/>
          <w:szCs w:val="32"/>
        </w:rPr>
        <w:t>申报、受理、意见等相关表格、文书的格式、内容应符合鄂尔多斯市住房和城乡建设主管部门</w:t>
      </w:r>
      <w:r>
        <w:rPr>
          <w:rFonts w:ascii="方正仿宋_GBK" w:eastAsia="方正仿宋_GBK" w:hAnsi="仿宋" w:hint="eastAsia"/>
          <w:sz w:val="32"/>
          <w:szCs w:val="32"/>
        </w:rPr>
        <w:lastRenderedPageBreak/>
        <w:t>的要求。</w:t>
      </w:r>
    </w:p>
    <w:p w14:paraId="40DE5B77" w14:textId="77777777" w:rsidR="00EC468D" w:rsidRDefault="00DB5F2E">
      <w:pPr>
        <w:spacing w:line="600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>
        <w:rPr>
          <w:rFonts w:ascii="方正楷体_GBK" w:eastAsia="方正楷体_GBK" w:hAnsi="仿宋" w:hint="eastAsia"/>
          <w:sz w:val="32"/>
          <w:szCs w:val="32"/>
        </w:rPr>
        <w:t>（三）签字要求</w:t>
      </w:r>
    </w:p>
    <w:p w14:paraId="2D67CB55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仿宋" w:hint="eastAsia"/>
          <w:sz w:val="32"/>
          <w:szCs w:val="32"/>
        </w:rPr>
        <w:t>、</w:t>
      </w:r>
      <w:r>
        <w:rPr>
          <w:rFonts w:ascii="方正仿宋_GBK" w:eastAsia="方正仿宋_GBK" w:hAnsi="仿宋"/>
          <w:sz w:val="32"/>
          <w:szCs w:val="32"/>
        </w:rPr>
        <w:t>签字应齐全，相关人员应与参建单位备案人员一致。</w:t>
      </w:r>
    </w:p>
    <w:p w14:paraId="01F05353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仿宋" w:hint="eastAsia"/>
          <w:sz w:val="32"/>
          <w:szCs w:val="32"/>
        </w:rPr>
        <w:t>、</w:t>
      </w:r>
      <w:r>
        <w:rPr>
          <w:rFonts w:ascii="方正仿宋_GBK" w:eastAsia="方正仿宋_GBK" w:hAnsi="仿宋"/>
          <w:sz w:val="32"/>
          <w:szCs w:val="32"/>
        </w:rPr>
        <w:t>签字应由本人手工书写，字迹工整，利于辨认。也可采用打印名和人工书写双签名并存方式。</w:t>
      </w:r>
    </w:p>
    <w:p w14:paraId="7BB949A7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方正仿宋_GBK" w:eastAsia="方正仿宋_GBK" w:hAnsi="仿宋" w:hint="eastAsia"/>
          <w:sz w:val="32"/>
          <w:szCs w:val="32"/>
        </w:rPr>
        <w:t>、</w:t>
      </w:r>
      <w:r>
        <w:rPr>
          <w:rFonts w:ascii="方正仿宋_GBK" w:eastAsia="方正仿宋_GBK" w:hAnsi="仿宋"/>
          <w:sz w:val="32"/>
          <w:szCs w:val="32"/>
        </w:rPr>
        <w:t>除工商、银行部门备案的专用私人印章外，不得使用本人私章代签字。</w:t>
      </w:r>
    </w:p>
    <w:p w14:paraId="0E4B75D9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Ansi="仿宋" w:hint="eastAsia"/>
          <w:sz w:val="32"/>
          <w:szCs w:val="32"/>
        </w:rPr>
        <w:t>、</w:t>
      </w:r>
      <w:r>
        <w:rPr>
          <w:rFonts w:ascii="方正仿宋_GBK" w:eastAsia="方正仿宋_GBK" w:hAnsi="仿宋"/>
          <w:sz w:val="32"/>
          <w:szCs w:val="32"/>
        </w:rPr>
        <w:t>表</w:t>
      </w:r>
      <w:r>
        <w:rPr>
          <w:rFonts w:ascii="方正仿宋_GBK" w:eastAsia="方正仿宋_GBK" w:hAnsi="仿宋" w:hint="eastAsia"/>
          <w:sz w:val="32"/>
          <w:szCs w:val="32"/>
        </w:rPr>
        <w:t>格</w:t>
      </w:r>
      <w:r>
        <w:rPr>
          <w:rFonts w:ascii="方正仿宋_GBK" w:eastAsia="方正仿宋_GBK" w:hAnsi="仿宋"/>
          <w:sz w:val="32"/>
          <w:szCs w:val="32"/>
        </w:rPr>
        <w:t>中设置有勘察、设计等单位签字的，属于本次</w:t>
      </w:r>
      <w:r>
        <w:rPr>
          <w:rFonts w:ascii="方正仿宋_GBK" w:eastAsia="方正仿宋_GBK" w:hAnsi="仿宋" w:hint="eastAsia"/>
          <w:sz w:val="32"/>
          <w:szCs w:val="32"/>
        </w:rPr>
        <w:t>审查</w:t>
      </w:r>
      <w:r>
        <w:rPr>
          <w:rFonts w:ascii="方正仿宋_GBK" w:eastAsia="方正仿宋_GBK" w:hAnsi="仿宋"/>
          <w:sz w:val="32"/>
          <w:szCs w:val="32"/>
        </w:rPr>
        <w:t>、验收范围内的勘察、设计单位代表应签字。</w:t>
      </w:r>
    </w:p>
    <w:p w14:paraId="7FF4B8B4" w14:textId="77777777" w:rsidR="00EC468D" w:rsidRDefault="00DB5F2E">
      <w:pPr>
        <w:spacing w:line="600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>
        <w:rPr>
          <w:rFonts w:ascii="方正楷体_GBK" w:eastAsia="方正楷体_GBK" w:hAnsi="仿宋" w:hint="eastAsia"/>
          <w:sz w:val="32"/>
          <w:szCs w:val="32"/>
        </w:rPr>
        <w:t>（四）签章要求</w:t>
      </w:r>
    </w:p>
    <w:p w14:paraId="6A5EDE67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仿宋" w:hint="eastAsia"/>
          <w:sz w:val="32"/>
          <w:szCs w:val="32"/>
        </w:rPr>
        <w:t>、凡表格上出现（公章）处，应加盖本单位公章；凡表格上出现加盖执业印章处，应加盖执业印章。</w:t>
      </w:r>
    </w:p>
    <w:p w14:paraId="54870FED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仿宋" w:hint="eastAsia"/>
          <w:sz w:val="32"/>
          <w:szCs w:val="32"/>
        </w:rPr>
        <w:t>、经过会议形成的各种记录、纪要、意见、结论，整理单位在该文件材料上应加盖公章，参会单位应盖公章。</w:t>
      </w:r>
    </w:p>
    <w:p w14:paraId="5C7AD043" w14:textId="77777777" w:rsidR="00EC468D" w:rsidRDefault="00DB5F2E">
      <w:pPr>
        <w:spacing w:line="600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>
        <w:rPr>
          <w:rFonts w:ascii="方正楷体_GBK" w:eastAsia="方正楷体_GBK" w:hAnsi="仿宋" w:hint="eastAsia"/>
          <w:sz w:val="32"/>
          <w:szCs w:val="32"/>
        </w:rPr>
        <w:t>（五）表格填写要求</w:t>
      </w:r>
    </w:p>
    <w:p w14:paraId="6E947A05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color w:val="FF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>1</w:t>
      </w:r>
      <w:r>
        <w:rPr>
          <w:rFonts w:ascii="方正仿宋_GBK" w:eastAsia="方正仿宋_GBK" w:hAnsi="仿宋" w:hint="eastAsia"/>
          <w:color w:val="FF0000"/>
          <w:sz w:val="32"/>
          <w:szCs w:val="32"/>
        </w:rPr>
        <w:t>、工程名称应按</w:t>
      </w:r>
      <w:r w:rsidR="002058DF">
        <w:rPr>
          <w:rFonts w:ascii="方正仿宋_GBK" w:eastAsia="方正仿宋_GBK" w:hAnsi="仿宋" w:hint="eastAsia"/>
          <w:color w:val="FF0000"/>
          <w:sz w:val="32"/>
          <w:szCs w:val="32"/>
        </w:rPr>
        <w:t>建设用地</w:t>
      </w:r>
      <w:r>
        <w:rPr>
          <w:rFonts w:ascii="方正仿宋_GBK" w:eastAsia="方正仿宋_GBK" w:hAnsi="仿宋" w:hint="eastAsia"/>
          <w:color w:val="FF0000"/>
          <w:sz w:val="32"/>
          <w:szCs w:val="32"/>
        </w:rPr>
        <w:t>规划</w:t>
      </w:r>
      <w:r>
        <w:rPr>
          <w:rFonts w:ascii="方正仿宋_GBK" w:eastAsia="方正仿宋_GBK" w:hAnsi="仿宋"/>
          <w:color w:val="FF0000"/>
          <w:sz w:val="32"/>
          <w:szCs w:val="32"/>
        </w:rPr>
        <w:t>许可证、</w:t>
      </w:r>
      <w:r>
        <w:rPr>
          <w:rFonts w:ascii="方正仿宋_GBK" w:eastAsia="方正仿宋_GBK" w:hAnsi="仿宋" w:hint="eastAsia"/>
          <w:color w:val="FF0000"/>
          <w:sz w:val="32"/>
          <w:szCs w:val="32"/>
        </w:rPr>
        <w:t>施工许可证上对应的工程名称进行填写。</w:t>
      </w:r>
    </w:p>
    <w:p w14:paraId="511A104B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仿宋" w:hint="eastAsia"/>
          <w:sz w:val="32"/>
          <w:szCs w:val="32"/>
        </w:rPr>
        <w:t>、建设、勘察、设计、监理、施工单位名称应为全称，与公章一致。</w:t>
      </w:r>
    </w:p>
    <w:p w14:paraId="6FEFFE76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方正仿宋_GBK" w:eastAsia="方正仿宋_GBK" w:hAnsi="仿宋" w:hint="eastAsia"/>
          <w:sz w:val="32"/>
          <w:szCs w:val="32"/>
        </w:rPr>
        <w:t>、引用内容应与引用件上一致，包括编号、位置等。</w:t>
      </w:r>
    </w:p>
    <w:p w14:paraId="6501E050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Ansi="仿宋" w:hint="eastAsia"/>
          <w:sz w:val="32"/>
          <w:szCs w:val="32"/>
        </w:rPr>
        <w:t>、执业（岗位）证书应填写有效资格证书名称和编号。</w:t>
      </w:r>
    </w:p>
    <w:p w14:paraId="14074930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方正仿宋_GBK" w:eastAsia="方正仿宋_GBK" w:hAnsi="仿宋" w:hint="eastAsia"/>
          <w:sz w:val="32"/>
          <w:szCs w:val="32"/>
        </w:rPr>
        <w:t>、空白处用斜线划掉处理，不得事后增删内容。</w:t>
      </w:r>
    </w:p>
    <w:p w14:paraId="768F6E08" w14:textId="77777777" w:rsidR="00EC468D" w:rsidRDefault="00DB5F2E">
      <w:pPr>
        <w:spacing w:line="600" w:lineRule="exact"/>
        <w:ind w:left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方正仿宋_GBK" w:eastAsia="方正仿宋_GBK" w:hAnsi="仿宋" w:hint="eastAsia"/>
          <w:sz w:val="32"/>
          <w:szCs w:val="32"/>
        </w:rPr>
        <w:t>、数据一律采用阿拉伯数字。</w:t>
      </w:r>
    </w:p>
    <w:p w14:paraId="777D2090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方正仿宋_GBK" w:eastAsia="方正仿宋_GBK" w:hAnsi="仿宋" w:hint="eastAsia"/>
          <w:sz w:val="32"/>
          <w:szCs w:val="32"/>
        </w:rPr>
        <w:t>、日期中“年”应用四位数字表示，“月”和“日”应分别用两位数字表示。</w:t>
      </w:r>
    </w:p>
    <w:p w14:paraId="165737AA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方正仿宋_GBK" w:eastAsia="方正仿宋_GBK" w:hAnsi="仿宋" w:hint="eastAsia"/>
          <w:sz w:val="32"/>
          <w:szCs w:val="32"/>
        </w:rPr>
        <w:t>、一份文件纸张出现多页数时应标注页脚。页脚标注形式为“共＊页第＊页”。</w:t>
      </w:r>
    </w:p>
    <w:p w14:paraId="2AFF3845" w14:textId="77777777" w:rsidR="00EC468D" w:rsidRDefault="00DB5F2E">
      <w:pPr>
        <w:pStyle w:val="af"/>
        <w:numPr>
          <w:ilvl w:val="0"/>
          <w:numId w:val="2"/>
        </w:numPr>
        <w:spacing w:line="600" w:lineRule="exact"/>
        <w:ind w:firstLineChars="0"/>
        <w:rPr>
          <w:rFonts w:ascii="方正楷体_GBK" w:eastAsia="方正楷体_GBK" w:hAnsi="仿宋"/>
          <w:sz w:val="32"/>
          <w:szCs w:val="32"/>
        </w:rPr>
      </w:pPr>
      <w:r>
        <w:rPr>
          <w:rFonts w:ascii="方正楷体_GBK" w:eastAsia="方正楷体_GBK" w:hAnsi="仿宋" w:hint="eastAsia"/>
          <w:sz w:val="32"/>
          <w:szCs w:val="32"/>
        </w:rPr>
        <w:t>电子文件要求</w:t>
      </w:r>
    </w:p>
    <w:p w14:paraId="1C1E7BCC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仿宋" w:hint="eastAsia"/>
          <w:sz w:val="32"/>
          <w:szCs w:val="32"/>
        </w:rPr>
        <w:t>、消防设计</w:t>
      </w:r>
      <w:r>
        <w:rPr>
          <w:rFonts w:ascii="方正仿宋_GBK" w:eastAsia="方正仿宋_GBK" w:hAnsi="仿宋"/>
          <w:sz w:val="32"/>
          <w:szCs w:val="32"/>
        </w:rPr>
        <w:t>审查、</w:t>
      </w:r>
      <w:r>
        <w:rPr>
          <w:rFonts w:ascii="方正仿宋_GBK" w:eastAsia="方正仿宋_GBK" w:hAnsi="仿宋" w:hint="eastAsia"/>
          <w:sz w:val="32"/>
          <w:szCs w:val="32"/>
        </w:rPr>
        <w:t>消防验收、备案与</w:t>
      </w:r>
      <w:r>
        <w:rPr>
          <w:rFonts w:ascii="方正仿宋_GBK" w:eastAsia="方正仿宋_GBK" w:hAnsi="仿宋"/>
          <w:sz w:val="32"/>
          <w:szCs w:val="32"/>
        </w:rPr>
        <w:t>抽查</w:t>
      </w:r>
      <w:r>
        <w:rPr>
          <w:rFonts w:ascii="方正仿宋_GBK" w:eastAsia="方正仿宋_GBK" w:hAnsi="仿宋" w:hint="eastAsia"/>
          <w:sz w:val="32"/>
          <w:szCs w:val="32"/>
        </w:rPr>
        <w:t>业务档案应扫描形成电子文件并以光盘形式归档。</w:t>
      </w:r>
    </w:p>
    <w:p w14:paraId="587FF495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仿宋" w:hint="eastAsia"/>
          <w:sz w:val="32"/>
          <w:szCs w:val="32"/>
        </w:rPr>
        <w:t>、扫描文件图像格式可采用黑白二值或彩色两种模式，文书采用彩色模式，竣工图采用黑白二值模式。</w:t>
      </w:r>
    </w:p>
    <w:p w14:paraId="3FD6F02A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方正仿宋_GBK" w:eastAsia="方正仿宋_GBK" w:hAnsi="仿宋" w:hint="eastAsia"/>
          <w:sz w:val="32"/>
          <w:szCs w:val="32"/>
        </w:rPr>
        <w:t>、扫描文件的图像应清晰、完整、不偏斜、不失真。</w:t>
      </w:r>
    </w:p>
    <w:p w14:paraId="33C854A6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Ansi="仿宋" w:hint="eastAsia"/>
          <w:sz w:val="32"/>
          <w:szCs w:val="32"/>
        </w:rPr>
        <w:t>、扫描文件是多页的应生成多页</w:t>
      </w:r>
      <w:r>
        <w:rPr>
          <w:rFonts w:ascii="Times New Roman" w:eastAsia="方正仿宋_GBK" w:hAnsi="Times New Roman" w:cs="Times New Roman"/>
          <w:sz w:val="32"/>
          <w:szCs w:val="32"/>
        </w:rPr>
        <w:t>PDF</w:t>
      </w:r>
      <w:r>
        <w:rPr>
          <w:rFonts w:ascii="方正仿宋_GBK" w:eastAsia="方正仿宋_GBK" w:hAnsi="仿宋" w:hint="eastAsia"/>
          <w:sz w:val="32"/>
          <w:szCs w:val="32"/>
        </w:rPr>
        <w:t>文件。其中文书类形成符合</w:t>
      </w:r>
      <w:r>
        <w:rPr>
          <w:rFonts w:ascii="Times New Roman" w:eastAsia="方正仿宋_GBK" w:hAnsi="Times New Roman" w:cs="Times New Roman"/>
          <w:sz w:val="32"/>
          <w:szCs w:val="32"/>
        </w:rPr>
        <w:t>PDF</w:t>
      </w:r>
      <w:r>
        <w:rPr>
          <w:rFonts w:ascii="方正仿宋_GBK" w:eastAsia="方正仿宋_GBK" w:hAnsi="仿宋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A</w:t>
      </w:r>
      <w:r>
        <w:rPr>
          <w:rFonts w:ascii="方正仿宋_GBK" w:eastAsia="方正仿宋_GBK" w:hAnsi="仿宋" w:hint="eastAsia"/>
          <w:sz w:val="32"/>
          <w:szCs w:val="32"/>
        </w:rPr>
        <w:t>标准要求的</w:t>
      </w:r>
      <w:r>
        <w:rPr>
          <w:rFonts w:ascii="Times New Roman" w:eastAsia="方正仿宋_GBK" w:hAnsi="Times New Roman" w:cs="Times New Roman"/>
          <w:sz w:val="32"/>
          <w:szCs w:val="32"/>
        </w:rPr>
        <w:t>SearchablePDF</w:t>
      </w:r>
      <w:r>
        <w:rPr>
          <w:rFonts w:ascii="方正仿宋_GBK" w:eastAsia="方正仿宋_GBK" w:hAnsi="仿宋" w:hint="eastAsia"/>
          <w:sz w:val="32"/>
          <w:szCs w:val="32"/>
        </w:rPr>
        <w:t>文件，其</w:t>
      </w:r>
      <w:r>
        <w:rPr>
          <w:rFonts w:ascii="Times New Roman" w:eastAsia="方正仿宋_GBK" w:hAnsi="Times New Roman" w:cs="Times New Roman"/>
          <w:sz w:val="32"/>
          <w:szCs w:val="32"/>
        </w:rPr>
        <w:t>OCR</w:t>
      </w:r>
      <w:r>
        <w:rPr>
          <w:rFonts w:ascii="方正仿宋_GBK" w:eastAsia="方正仿宋_GBK" w:hAnsi="仿宋" w:hint="eastAsia"/>
          <w:sz w:val="32"/>
          <w:szCs w:val="32"/>
        </w:rPr>
        <w:t>识别率应达到</w:t>
      </w:r>
      <w:r>
        <w:rPr>
          <w:rFonts w:ascii="Times New Roman" w:eastAsia="方正仿宋_GBK" w:hAnsi="Times New Roman" w:cs="Times New Roman"/>
          <w:sz w:val="32"/>
          <w:szCs w:val="32"/>
        </w:rPr>
        <w:t>90</w:t>
      </w:r>
      <w:r>
        <w:rPr>
          <w:rFonts w:ascii="方正仿宋_GBK" w:eastAsia="方正仿宋_GBK" w:hAnsi="仿宋" w:hint="eastAsia"/>
          <w:sz w:val="32"/>
          <w:szCs w:val="32"/>
        </w:rPr>
        <w:t>%以上，竣工图形成普通</w:t>
      </w:r>
      <w:r>
        <w:rPr>
          <w:rFonts w:ascii="Times New Roman" w:eastAsia="方正仿宋_GBK" w:hAnsi="Times New Roman" w:cs="Times New Roman"/>
          <w:sz w:val="32"/>
          <w:szCs w:val="32"/>
        </w:rPr>
        <w:t>PDF</w:t>
      </w:r>
      <w:r>
        <w:rPr>
          <w:rFonts w:ascii="方正仿宋_GBK" w:eastAsia="方正仿宋_GBK" w:hAnsi="仿宋" w:hint="eastAsia"/>
          <w:sz w:val="32"/>
          <w:szCs w:val="32"/>
        </w:rPr>
        <w:t>文件。</w:t>
      </w:r>
    </w:p>
    <w:p w14:paraId="27643288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方正仿宋_GBK" w:eastAsia="方正仿宋_GBK" w:hAnsi="仿宋" w:hint="eastAsia"/>
          <w:sz w:val="32"/>
          <w:szCs w:val="32"/>
        </w:rPr>
        <w:t>、扫描文件的最低分辨率、图像标准、文件存储大小符合下表要求。</w:t>
      </w:r>
    </w:p>
    <w:p w14:paraId="49F35729" w14:textId="77777777" w:rsidR="00EC468D" w:rsidRDefault="00EC468D">
      <w:pPr>
        <w:spacing w:line="360" w:lineRule="auto"/>
        <w:jc w:val="center"/>
        <w:rPr>
          <w:b/>
        </w:rPr>
      </w:pPr>
    </w:p>
    <w:p w14:paraId="17638BE0" w14:textId="77777777" w:rsidR="00EC468D" w:rsidRDefault="00EC468D">
      <w:pPr>
        <w:spacing w:line="360" w:lineRule="auto"/>
        <w:jc w:val="center"/>
        <w:rPr>
          <w:b/>
        </w:rPr>
      </w:pPr>
    </w:p>
    <w:p w14:paraId="60F9CAE4" w14:textId="77777777" w:rsidR="00EC468D" w:rsidRDefault="00EC468D">
      <w:pPr>
        <w:spacing w:line="360" w:lineRule="auto"/>
        <w:jc w:val="center"/>
        <w:rPr>
          <w:b/>
        </w:rPr>
      </w:pPr>
    </w:p>
    <w:p w14:paraId="69E987B5" w14:textId="77777777" w:rsidR="00EC468D" w:rsidRDefault="00EC468D">
      <w:pPr>
        <w:spacing w:line="360" w:lineRule="auto"/>
        <w:jc w:val="center"/>
        <w:rPr>
          <w:b/>
        </w:rPr>
      </w:pPr>
    </w:p>
    <w:p w14:paraId="3F0826C3" w14:textId="77777777" w:rsidR="00EC468D" w:rsidRDefault="00EC468D">
      <w:pPr>
        <w:spacing w:line="360" w:lineRule="auto"/>
        <w:jc w:val="center"/>
        <w:rPr>
          <w:b/>
        </w:rPr>
      </w:pPr>
    </w:p>
    <w:p w14:paraId="36C3D1EB" w14:textId="77777777" w:rsidR="00EC468D" w:rsidRDefault="00EC468D">
      <w:pPr>
        <w:spacing w:line="360" w:lineRule="auto"/>
        <w:jc w:val="center"/>
        <w:rPr>
          <w:b/>
        </w:rPr>
      </w:pPr>
    </w:p>
    <w:p w14:paraId="1158FE5D" w14:textId="77777777" w:rsidR="00EC468D" w:rsidRDefault="00EC468D">
      <w:pPr>
        <w:spacing w:line="360" w:lineRule="auto"/>
        <w:jc w:val="center"/>
        <w:rPr>
          <w:b/>
        </w:rPr>
      </w:pPr>
    </w:p>
    <w:p w14:paraId="1E22EF08" w14:textId="77777777" w:rsidR="00EC468D" w:rsidRDefault="00EC468D">
      <w:pPr>
        <w:spacing w:line="360" w:lineRule="auto"/>
        <w:jc w:val="center"/>
        <w:rPr>
          <w:b/>
        </w:rPr>
      </w:pPr>
    </w:p>
    <w:p w14:paraId="3D38D70E" w14:textId="77777777" w:rsidR="00EC468D" w:rsidRDefault="00EC468D">
      <w:pPr>
        <w:spacing w:line="360" w:lineRule="auto"/>
        <w:jc w:val="center"/>
        <w:rPr>
          <w:b/>
        </w:rPr>
      </w:pPr>
    </w:p>
    <w:p w14:paraId="489F030F" w14:textId="77777777" w:rsidR="00EC468D" w:rsidRDefault="00DB5F2E">
      <w:pPr>
        <w:spacing w:line="360" w:lineRule="auto"/>
        <w:jc w:val="center"/>
        <w:rPr>
          <w:rFonts w:ascii="方正仿宋_GBK" w:eastAsia="方正仿宋_GBK" w:hAnsi="仿宋"/>
          <w:sz w:val="32"/>
          <w:szCs w:val="32"/>
        </w:rPr>
      </w:pPr>
      <w:r>
        <w:rPr>
          <w:b/>
        </w:rPr>
        <w:t>扫描文件最低分辨率、图像标准、文件存储大小表</w:t>
      </w:r>
    </w:p>
    <w:tbl>
      <w:tblPr>
        <w:tblW w:w="0" w:type="auto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1637"/>
        <w:gridCol w:w="1603"/>
        <w:gridCol w:w="2205"/>
      </w:tblGrid>
      <w:tr w:rsidR="00EC468D" w14:paraId="600C1DFE" w14:textId="77777777">
        <w:trPr>
          <w:trHeight w:val="351"/>
        </w:trPr>
        <w:tc>
          <w:tcPr>
            <w:tcW w:w="1548" w:type="dxa"/>
            <w:vAlign w:val="center"/>
          </w:tcPr>
          <w:p w14:paraId="17454186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色彩种类</w:t>
            </w:r>
          </w:p>
        </w:tc>
        <w:tc>
          <w:tcPr>
            <w:tcW w:w="1620" w:type="dxa"/>
            <w:vAlign w:val="center"/>
          </w:tcPr>
          <w:p w14:paraId="56EF7ACF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最低分辨率</w:t>
            </w:r>
          </w:p>
        </w:tc>
        <w:tc>
          <w:tcPr>
            <w:tcW w:w="1637" w:type="dxa"/>
            <w:vAlign w:val="center"/>
          </w:tcPr>
          <w:p w14:paraId="3C473BD4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图像标准</w:t>
            </w:r>
          </w:p>
        </w:tc>
        <w:tc>
          <w:tcPr>
            <w:tcW w:w="1603" w:type="dxa"/>
            <w:vAlign w:val="center"/>
          </w:tcPr>
          <w:p w14:paraId="13CF0BAF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图像幅面</w:t>
            </w:r>
          </w:p>
        </w:tc>
        <w:tc>
          <w:tcPr>
            <w:tcW w:w="2205" w:type="dxa"/>
            <w:vAlign w:val="center"/>
          </w:tcPr>
          <w:p w14:paraId="08FFFFFC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文件存储大小</w:t>
            </w:r>
          </w:p>
        </w:tc>
      </w:tr>
      <w:tr w:rsidR="00EC468D" w14:paraId="2A903B05" w14:textId="77777777">
        <w:trPr>
          <w:trHeight w:val="532"/>
        </w:trPr>
        <w:tc>
          <w:tcPr>
            <w:tcW w:w="1548" w:type="dxa"/>
            <w:vMerge w:val="restart"/>
            <w:vAlign w:val="center"/>
          </w:tcPr>
          <w:p w14:paraId="4BE782FF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彩色图</w:t>
            </w:r>
          </w:p>
        </w:tc>
        <w:tc>
          <w:tcPr>
            <w:tcW w:w="1620" w:type="dxa"/>
            <w:vMerge w:val="restart"/>
            <w:vAlign w:val="center"/>
          </w:tcPr>
          <w:p w14:paraId="0B9955CB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200dpi</w:t>
            </w:r>
          </w:p>
        </w:tc>
        <w:tc>
          <w:tcPr>
            <w:tcW w:w="1637" w:type="dxa"/>
            <w:vMerge w:val="restart"/>
            <w:vAlign w:val="center"/>
          </w:tcPr>
          <w:p w14:paraId="147D0878" w14:textId="77777777" w:rsidR="00EC468D" w:rsidRDefault="00DB5F2E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Jpeg</w:t>
            </w:r>
            <w:r>
              <w:rPr>
                <w:szCs w:val="21"/>
              </w:rPr>
              <w:t>（压缩级别不低于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szCs w:val="21"/>
              </w:rPr>
              <w:t>级）</w:t>
            </w:r>
          </w:p>
        </w:tc>
        <w:tc>
          <w:tcPr>
            <w:tcW w:w="1603" w:type="dxa"/>
            <w:vAlign w:val="center"/>
          </w:tcPr>
          <w:p w14:paraId="1BBA8E28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A0</w:t>
            </w:r>
            <w:r>
              <w:rPr>
                <w:szCs w:val="21"/>
              </w:rPr>
              <w:t>+</w:t>
            </w:r>
          </w:p>
        </w:tc>
        <w:tc>
          <w:tcPr>
            <w:tcW w:w="2205" w:type="dxa"/>
            <w:vAlign w:val="center"/>
          </w:tcPr>
          <w:p w14:paraId="5EEC4E99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16M</w:t>
            </w:r>
          </w:p>
        </w:tc>
      </w:tr>
      <w:tr w:rsidR="00EC468D" w14:paraId="2DEE24CE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7A34F6D2" w14:textId="77777777" w:rsidR="00EC468D" w:rsidRDefault="00EC468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5CEDC57B" w14:textId="77777777" w:rsidR="00EC468D" w:rsidRDefault="00EC468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28BDEECE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197F16A0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A0</w:t>
            </w:r>
          </w:p>
        </w:tc>
        <w:tc>
          <w:tcPr>
            <w:tcW w:w="2205" w:type="dxa"/>
            <w:vAlign w:val="center"/>
          </w:tcPr>
          <w:p w14:paraId="3B93BE09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8M</w:t>
            </w:r>
          </w:p>
        </w:tc>
      </w:tr>
      <w:tr w:rsidR="00EC468D" w14:paraId="6711F21F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2406BBE5" w14:textId="77777777" w:rsidR="00EC468D" w:rsidRDefault="00EC468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3162F77D" w14:textId="77777777" w:rsidR="00EC468D" w:rsidRDefault="00EC468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3CBD5233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4607358F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A1</w:t>
            </w:r>
          </w:p>
        </w:tc>
        <w:tc>
          <w:tcPr>
            <w:tcW w:w="2205" w:type="dxa"/>
            <w:vAlign w:val="center"/>
          </w:tcPr>
          <w:p w14:paraId="1D9E9049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4M</w:t>
            </w:r>
            <w:r>
              <w:rPr>
                <w:szCs w:val="21"/>
              </w:rPr>
              <w:t>左右</w:t>
            </w:r>
          </w:p>
        </w:tc>
      </w:tr>
      <w:tr w:rsidR="00EC468D" w14:paraId="45474849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3682728B" w14:textId="77777777" w:rsidR="00EC468D" w:rsidRDefault="00EC468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45710BD2" w14:textId="77777777" w:rsidR="00EC468D" w:rsidRDefault="00EC468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1CDF6284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40D312A8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A2</w:t>
            </w:r>
          </w:p>
        </w:tc>
        <w:tc>
          <w:tcPr>
            <w:tcW w:w="2205" w:type="dxa"/>
            <w:vAlign w:val="center"/>
          </w:tcPr>
          <w:p w14:paraId="7C7F936A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2M</w:t>
            </w:r>
            <w:r>
              <w:rPr>
                <w:szCs w:val="21"/>
              </w:rPr>
              <w:t>左右</w:t>
            </w:r>
          </w:p>
        </w:tc>
      </w:tr>
      <w:tr w:rsidR="00EC468D" w14:paraId="0CB0D817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5AACFF3F" w14:textId="77777777" w:rsidR="00EC468D" w:rsidRDefault="00EC468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39C8EEDA" w14:textId="77777777" w:rsidR="00EC468D" w:rsidRDefault="00EC468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6C7FE84D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1FFBA47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A3</w:t>
            </w:r>
          </w:p>
        </w:tc>
        <w:tc>
          <w:tcPr>
            <w:tcW w:w="2205" w:type="dxa"/>
            <w:vAlign w:val="center"/>
          </w:tcPr>
          <w:p w14:paraId="4A99E346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600KB</w:t>
            </w:r>
            <w:r>
              <w:rPr>
                <w:szCs w:val="21"/>
              </w:rPr>
              <w:t>左右</w:t>
            </w:r>
          </w:p>
        </w:tc>
      </w:tr>
      <w:tr w:rsidR="00EC468D" w14:paraId="08151DB4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775EA4CC" w14:textId="77777777" w:rsidR="00EC468D" w:rsidRDefault="00EC468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04E51A07" w14:textId="77777777" w:rsidR="00EC468D" w:rsidRDefault="00EC468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64243204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5B9FBB7D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A4</w:t>
            </w:r>
          </w:p>
        </w:tc>
        <w:tc>
          <w:tcPr>
            <w:tcW w:w="2205" w:type="dxa"/>
            <w:vAlign w:val="center"/>
          </w:tcPr>
          <w:p w14:paraId="19E883CD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300KB</w:t>
            </w:r>
            <w:r>
              <w:rPr>
                <w:szCs w:val="21"/>
              </w:rPr>
              <w:t>左右</w:t>
            </w:r>
          </w:p>
        </w:tc>
      </w:tr>
      <w:tr w:rsidR="00EC468D" w14:paraId="46BB2302" w14:textId="77777777">
        <w:trPr>
          <w:trHeight w:val="680"/>
        </w:trPr>
        <w:tc>
          <w:tcPr>
            <w:tcW w:w="1548" w:type="dxa"/>
            <w:vMerge w:val="restart"/>
            <w:vAlign w:val="center"/>
          </w:tcPr>
          <w:p w14:paraId="2D2127C8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黑白图</w:t>
            </w:r>
          </w:p>
        </w:tc>
        <w:tc>
          <w:tcPr>
            <w:tcW w:w="1620" w:type="dxa"/>
            <w:vMerge w:val="restart"/>
            <w:vAlign w:val="center"/>
          </w:tcPr>
          <w:p w14:paraId="6BFFEFA2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300dpi</w:t>
            </w:r>
          </w:p>
        </w:tc>
        <w:tc>
          <w:tcPr>
            <w:tcW w:w="1637" w:type="dxa"/>
            <w:vMerge w:val="restart"/>
            <w:vAlign w:val="center"/>
          </w:tcPr>
          <w:p w14:paraId="5498FABC" w14:textId="77777777" w:rsidR="00EC468D" w:rsidRDefault="00DB5F2E">
            <w:pPr>
              <w:adjustRightInd w:val="0"/>
              <w:snapToGrid w:val="0"/>
              <w:spacing w:line="360" w:lineRule="auto"/>
              <w:ind w:left="105" w:hangingChars="50" w:hanging="105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Tif</w:t>
            </w:r>
            <w:r>
              <w:rPr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GCITT4</w:t>
            </w:r>
            <w:r>
              <w:rPr>
                <w:szCs w:val="21"/>
              </w:rPr>
              <w:t>压缩）</w:t>
            </w:r>
          </w:p>
        </w:tc>
        <w:tc>
          <w:tcPr>
            <w:tcW w:w="1603" w:type="dxa"/>
            <w:vAlign w:val="center"/>
          </w:tcPr>
          <w:p w14:paraId="0BD7D2E5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A0</w:t>
            </w:r>
            <w:r>
              <w:rPr>
                <w:szCs w:val="21"/>
              </w:rPr>
              <w:t>+</w:t>
            </w:r>
          </w:p>
        </w:tc>
        <w:tc>
          <w:tcPr>
            <w:tcW w:w="2205" w:type="dxa"/>
            <w:vAlign w:val="center"/>
          </w:tcPr>
          <w:p w14:paraId="71C25170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4M</w:t>
            </w:r>
          </w:p>
        </w:tc>
      </w:tr>
      <w:tr w:rsidR="00EC468D" w14:paraId="7F51A77E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143ADE2B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3169D450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4402DFD9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3D52590E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A0</w:t>
            </w:r>
          </w:p>
        </w:tc>
        <w:tc>
          <w:tcPr>
            <w:tcW w:w="2205" w:type="dxa"/>
            <w:vAlign w:val="center"/>
          </w:tcPr>
          <w:p w14:paraId="1B2F4408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2M</w:t>
            </w:r>
          </w:p>
        </w:tc>
      </w:tr>
      <w:tr w:rsidR="00EC468D" w14:paraId="62413E6A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7A937CA3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072180C4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2B5582F2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A8D4A0B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A1</w:t>
            </w:r>
          </w:p>
        </w:tc>
        <w:tc>
          <w:tcPr>
            <w:tcW w:w="2205" w:type="dxa"/>
            <w:vAlign w:val="center"/>
          </w:tcPr>
          <w:p w14:paraId="695E5073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320KB</w:t>
            </w:r>
            <w:r>
              <w:rPr>
                <w:szCs w:val="21"/>
              </w:rPr>
              <w:t>左右</w:t>
            </w:r>
          </w:p>
        </w:tc>
      </w:tr>
      <w:tr w:rsidR="00EC468D" w14:paraId="49AA87E0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7C046543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4FADA5BD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53BC1ACD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725D0DD3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A2</w:t>
            </w:r>
          </w:p>
        </w:tc>
        <w:tc>
          <w:tcPr>
            <w:tcW w:w="2205" w:type="dxa"/>
            <w:vAlign w:val="center"/>
          </w:tcPr>
          <w:p w14:paraId="76E8524F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160KB</w:t>
            </w:r>
            <w:r>
              <w:rPr>
                <w:szCs w:val="21"/>
              </w:rPr>
              <w:t>左右</w:t>
            </w:r>
          </w:p>
        </w:tc>
      </w:tr>
      <w:tr w:rsidR="00EC468D" w14:paraId="5F8EFE1F" w14:textId="77777777">
        <w:trPr>
          <w:trHeight w:val="412"/>
        </w:trPr>
        <w:tc>
          <w:tcPr>
            <w:tcW w:w="1548" w:type="dxa"/>
            <w:vMerge/>
            <w:vAlign w:val="center"/>
          </w:tcPr>
          <w:p w14:paraId="2E2B7ADC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551525A2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27519E48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131EF40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A3</w:t>
            </w:r>
          </w:p>
        </w:tc>
        <w:tc>
          <w:tcPr>
            <w:tcW w:w="2205" w:type="dxa"/>
            <w:vAlign w:val="center"/>
          </w:tcPr>
          <w:p w14:paraId="73B41B7A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80KB</w:t>
            </w:r>
            <w:r>
              <w:rPr>
                <w:szCs w:val="21"/>
              </w:rPr>
              <w:t>左右</w:t>
            </w:r>
          </w:p>
        </w:tc>
      </w:tr>
      <w:tr w:rsidR="00EC468D" w14:paraId="5590FF90" w14:textId="77777777">
        <w:trPr>
          <w:trHeight w:val="412"/>
        </w:trPr>
        <w:tc>
          <w:tcPr>
            <w:tcW w:w="1548" w:type="dxa"/>
            <w:vMerge/>
            <w:vAlign w:val="center"/>
          </w:tcPr>
          <w:p w14:paraId="0BB7D8BC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2702663C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2218DFA5" w14:textId="77777777" w:rsidR="00EC468D" w:rsidRDefault="00EC468D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2F487A3C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A4</w:t>
            </w:r>
          </w:p>
        </w:tc>
        <w:tc>
          <w:tcPr>
            <w:tcW w:w="2205" w:type="dxa"/>
            <w:vAlign w:val="center"/>
          </w:tcPr>
          <w:p w14:paraId="0A86199B" w14:textId="77777777" w:rsidR="00EC468D" w:rsidRDefault="00DB5F2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40KB</w:t>
            </w:r>
            <w:r>
              <w:rPr>
                <w:szCs w:val="21"/>
              </w:rPr>
              <w:t>左右</w:t>
            </w:r>
          </w:p>
        </w:tc>
      </w:tr>
    </w:tbl>
    <w:p w14:paraId="36A91041" w14:textId="77777777" w:rsidR="00EC468D" w:rsidRDefault="00DB5F2E">
      <w:pPr>
        <w:spacing w:line="600" w:lineRule="exact"/>
        <w:ind w:firstLineChars="150" w:firstLine="480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四、立卷及编目要求</w:t>
      </w:r>
    </w:p>
    <w:p w14:paraId="0EE15865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一）消防设计审查、消防验收和验收备案抽查的业务档案以工程（项目）为一个整理单位，即一件，件内文件按本规定归档一览表的内容及顺序分类组卷。消防验收备案涉及多次复查的，多次复查按次排序合为一件，每次复查文件按归档一览表内容及顺序排列，已申报材料无变化的，不需重复提交及归档。</w:t>
      </w:r>
    </w:p>
    <w:p w14:paraId="7608D8CE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（二）卷内目录、卷内备考表、案卷封面、案卷目录格式及制作说明详见附录。</w:t>
      </w:r>
    </w:p>
    <w:p w14:paraId="4C7246EE" w14:textId="77777777" w:rsidR="00EC468D" w:rsidRDefault="00DB5F2E">
      <w:pPr>
        <w:spacing w:line="60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五、装订要求</w:t>
      </w:r>
    </w:p>
    <w:p w14:paraId="5717E81C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（一）案卷应采用装订形式。装订应采用线绳三孔左侧装订法，装订应美观整齐、牢固，便于保管和利用。</w:t>
      </w:r>
    </w:p>
    <w:p w14:paraId="4B30573C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（二）装订时必须剔除金属物。</w:t>
      </w:r>
    </w:p>
    <w:p w14:paraId="188F6334" w14:textId="77777777" w:rsidR="00EC468D" w:rsidRDefault="00DB5F2E">
      <w:pPr>
        <w:spacing w:line="60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六、装具要求</w:t>
      </w:r>
    </w:p>
    <w:p w14:paraId="4FDD8387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（一）案卷装具应采用统一标准的卷盒和卷夹，卷盒和卷夹的外表尺寸应符合下列要求：</w:t>
      </w:r>
    </w:p>
    <w:p w14:paraId="000BB062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仿宋" w:hint="eastAsia"/>
          <w:sz w:val="32"/>
          <w:szCs w:val="32"/>
        </w:rPr>
        <w:t>、卷盒的外表尺寸为</w:t>
      </w:r>
      <w:r>
        <w:rPr>
          <w:rFonts w:ascii="Times New Roman" w:eastAsia="方正仿宋_GBK" w:hAnsi="Times New Roman" w:cs="Times New Roman"/>
          <w:sz w:val="32"/>
          <w:szCs w:val="32"/>
        </w:rPr>
        <w:t>310mm</w:t>
      </w:r>
      <w:r>
        <w:rPr>
          <w:rFonts w:ascii="方正仿宋_GBK" w:eastAsia="方正仿宋_GBK" w:hAnsi="仿宋" w:hint="eastAsia"/>
          <w:sz w:val="32"/>
          <w:szCs w:val="32"/>
        </w:rPr>
        <w:t>×</w:t>
      </w:r>
      <w:r>
        <w:rPr>
          <w:rFonts w:ascii="Times New Roman" w:eastAsia="方正仿宋_GBK" w:hAnsi="Times New Roman" w:cs="Times New Roman"/>
          <w:sz w:val="32"/>
          <w:szCs w:val="32"/>
        </w:rPr>
        <w:t>220mm</w:t>
      </w:r>
      <w:r>
        <w:rPr>
          <w:rFonts w:ascii="方正仿宋_GBK" w:eastAsia="方正仿宋_GBK" w:hAnsi="仿宋" w:hint="eastAsia"/>
          <w:sz w:val="32"/>
          <w:szCs w:val="32"/>
        </w:rPr>
        <w:t>，厚度为</w:t>
      </w:r>
      <w:r>
        <w:rPr>
          <w:rFonts w:ascii="Times New Roman" w:eastAsia="方正仿宋_GBK" w:hAnsi="Times New Roman" w:cs="Times New Roman"/>
          <w:sz w:val="32"/>
          <w:szCs w:val="32"/>
        </w:rPr>
        <w:t>20mm</w:t>
      </w:r>
      <w:r>
        <w:rPr>
          <w:rFonts w:ascii="方正仿宋_GBK" w:eastAsia="方正仿宋_GBK" w:hAnsi="仿宋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30mm</w:t>
      </w:r>
      <w:r>
        <w:rPr>
          <w:rFonts w:ascii="方正仿宋_GBK" w:eastAsia="方正仿宋_GBK" w:hAnsi="仿宋" w:hint="eastAsia"/>
          <w:sz w:val="32"/>
          <w:szCs w:val="32"/>
        </w:rPr>
        <w:t>。</w:t>
      </w:r>
    </w:p>
    <w:p w14:paraId="5B7A4703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仿宋" w:hint="eastAsia"/>
          <w:sz w:val="32"/>
          <w:szCs w:val="32"/>
        </w:rPr>
        <w:t xml:space="preserve">、卷夹的外表尺寸为 </w:t>
      </w:r>
      <w:r>
        <w:rPr>
          <w:rFonts w:ascii="Times New Roman" w:eastAsia="方正仿宋_GBK" w:hAnsi="Times New Roman" w:cs="Times New Roman"/>
          <w:sz w:val="32"/>
          <w:szCs w:val="32"/>
        </w:rPr>
        <w:t>305mm</w:t>
      </w:r>
      <w:r>
        <w:rPr>
          <w:rFonts w:ascii="方正仿宋_GBK" w:eastAsia="方正仿宋_GBK" w:hAnsi="仿宋" w:hint="eastAsia"/>
          <w:sz w:val="32"/>
          <w:szCs w:val="32"/>
        </w:rPr>
        <w:t>×</w:t>
      </w:r>
      <w:r>
        <w:rPr>
          <w:rFonts w:ascii="Times New Roman" w:eastAsia="方正仿宋_GBK" w:hAnsi="Times New Roman" w:cs="Times New Roman"/>
          <w:sz w:val="32"/>
          <w:szCs w:val="32"/>
        </w:rPr>
        <w:t>215mm</w:t>
      </w:r>
      <w:r>
        <w:rPr>
          <w:rFonts w:ascii="方正仿宋_GBK" w:eastAsia="方正仿宋_GBK" w:hAnsi="仿宋" w:hint="eastAsia"/>
          <w:sz w:val="32"/>
          <w:szCs w:val="32"/>
        </w:rPr>
        <w:t>。</w:t>
      </w:r>
    </w:p>
    <w:p w14:paraId="7D032CC2" w14:textId="77777777" w:rsidR="00EC468D" w:rsidRDefault="00DB5F2E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（二）卷盒、卷夹应采用</w:t>
      </w:r>
      <w:r>
        <w:rPr>
          <w:rFonts w:ascii="Times New Roman" w:eastAsia="方正仿宋_GBK" w:hAnsi="Times New Roman" w:cs="Times New Roman"/>
          <w:sz w:val="32"/>
          <w:szCs w:val="32"/>
        </w:rPr>
        <w:t>320g</w:t>
      </w:r>
      <w:r>
        <w:rPr>
          <w:rFonts w:ascii="方正仿宋_GBK" w:eastAsia="方正仿宋_GBK" w:hAnsi="仿宋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m2</w:t>
      </w:r>
      <w:r>
        <w:rPr>
          <w:rFonts w:ascii="方正仿宋_GBK" w:eastAsia="方正仿宋_GBK" w:hAnsi="仿宋" w:hint="eastAsia"/>
          <w:sz w:val="32"/>
          <w:szCs w:val="32"/>
        </w:rPr>
        <w:t>以上无酸纸板双裱压制再双层粘贴，无酸纸板</w:t>
      </w:r>
      <w:r>
        <w:rPr>
          <w:rFonts w:ascii="Times New Roman" w:eastAsia="方正仿宋_GBK" w:hAnsi="Times New Roman" w:cs="Times New Roman"/>
          <w:sz w:val="32"/>
          <w:szCs w:val="32"/>
        </w:rPr>
        <w:t>pH</w:t>
      </w:r>
      <w:r>
        <w:rPr>
          <w:rFonts w:ascii="方正仿宋_GBK" w:eastAsia="方正仿宋_GBK" w:hAnsi="仿宋" w:hint="eastAsia"/>
          <w:sz w:val="32"/>
          <w:szCs w:val="32"/>
        </w:rPr>
        <w:t>值≧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方正仿宋_GBK" w:eastAsia="方正仿宋_GBK" w:hAnsi="仿宋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方正仿宋_GBK" w:eastAsia="方正仿宋_GBK" w:hAnsi="仿宋" w:hint="eastAsia"/>
          <w:sz w:val="32"/>
          <w:szCs w:val="32"/>
        </w:rPr>
        <w:t>。</w:t>
      </w:r>
    </w:p>
    <w:p w14:paraId="7DD900D0" w14:textId="77777777" w:rsidR="00EC468D" w:rsidRDefault="00EC468D">
      <w:pPr>
        <w:spacing w:line="600" w:lineRule="exact"/>
        <w:rPr>
          <w:rFonts w:ascii="方正楷体_GBK" w:eastAsia="方正楷体_GBK" w:hAnsi="仿宋"/>
          <w:sz w:val="32"/>
          <w:szCs w:val="32"/>
        </w:rPr>
      </w:pPr>
    </w:p>
    <w:p w14:paraId="090132F6" w14:textId="77777777" w:rsidR="00EC468D" w:rsidRDefault="00EC468D">
      <w:pPr>
        <w:spacing w:line="360" w:lineRule="auto"/>
        <w:rPr>
          <w:rFonts w:ascii="方正楷体_GBK" w:eastAsia="方正楷体_GBK" w:hAnsi="仿宋"/>
          <w:sz w:val="32"/>
          <w:szCs w:val="32"/>
        </w:rPr>
      </w:pPr>
    </w:p>
    <w:p w14:paraId="0E0CC38A" w14:textId="77777777" w:rsidR="00EC468D" w:rsidRDefault="00EC468D">
      <w:pPr>
        <w:spacing w:line="360" w:lineRule="auto"/>
        <w:rPr>
          <w:rFonts w:ascii="方正楷体_GBK" w:eastAsia="方正楷体_GBK" w:hAnsi="仿宋"/>
          <w:sz w:val="32"/>
          <w:szCs w:val="32"/>
        </w:rPr>
      </w:pPr>
    </w:p>
    <w:p w14:paraId="1AB63324" w14:textId="77777777" w:rsidR="00EC468D" w:rsidRDefault="00EC468D">
      <w:pPr>
        <w:spacing w:line="360" w:lineRule="auto"/>
        <w:rPr>
          <w:rFonts w:ascii="方正楷体_GBK" w:eastAsia="方正楷体_GBK" w:hAnsi="仿宋"/>
          <w:sz w:val="32"/>
          <w:szCs w:val="32"/>
        </w:rPr>
      </w:pPr>
    </w:p>
    <w:p w14:paraId="5AD4B3C8" w14:textId="77777777" w:rsidR="00EC468D" w:rsidRDefault="00DB5F2E">
      <w:pPr>
        <w:widowControl/>
        <w:jc w:val="left"/>
        <w:rPr>
          <w:rFonts w:ascii="方正楷体_GBK" w:eastAsia="方正楷体_GBK" w:hAnsi="仿宋"/>
          <w:sz w:val="32"/>
          <w:szCs w:val="32"/>
        </w:rPr>
      </w:pPr>
      <w:r>
        <w:rPr>
          <w:rFonts w:ascii="方正楷体_GBK" w:eastAsia="方正楷体_GBK" w:hAnsi="仿宋"/>
          <w:sz w:val="32"/>
          <w:szCs w:val="32"/>
        </w:rPr>
        <w:br w:type="page"/>
      </w:r>
    </w:p>
    <w:p w14:paraId="2D01F957" w14:textId="77777777" w:rsidR="00EC468D" w:rsidRDefault="00DB5F2E">
      <w:pPr>
        <w:spacing w:line="360" w:lineRule="auto"/>
        <w:rPr>
          <w:rFonts w:ascii="方正楷体_GBK" w:eastAsia="方正楷体_GBK" w:hAnsi="仿宋"/>
          <w:sz w:val="32"/>
          <w:szCs w:val="32"/>
        </w:rPr>
      </w:pPr>
      <w:r>
        <w:rPr>
          <w:rFonts w:ascii="方正楷体_GBK" w:eastAsia="方正楷体_GBK" w:hAnsi="仿宋" w:hint="eastAsia"/>
          <w:sz w:val="32"/>
          <w:szCs w:val="32"/>
        </w:rPr>
        <w:t>附录</w:t>
      </w:r>
    </w:p>
    <w:p w14:paraId="3FC757D8" w14:textId="77777777" w:rsidR="00EC468D" w:rsidRDefault="00DB5F2E" w:rsidP="00C46620">
      <w:pPr>
        <w:spacing w:line="360" w:lineRule="auto"/>
        <w:ind w:firstLineChars="1200" w:firstLine="3842"/>
        <w:rPr>
          <w:rFonts w:ascii="方正仿宋_GBK" w:eastAsia="方正仿宋_GBK" w:hAnsi="仿宋"/>
          <w:b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案卷封面</w:t>
      </w:r>
    </w:p>
    <w:p w14:paraId="5D81E01E" w14:textId="77777777" w:rsidR="00EC468D" w:rsidRDefault="00DB5F2E">
      <w:pPr>
        <w:spacing w:line="360" w:lineRule="auto"/>
        <w:rPr>
          <w:rFonts w:ascii="方正仿宋_GBK" w:eastAsia="方正仿宋_GBK" w:hAnsi="仿宋"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 wp14:anchorId="475E3864" wp14:editId="04A62B19">
            <wp:extent cx="10977245" cy="6440170"/>
            <wp:effectExtent l="19050" t="0" r="0" b="0"/>
            <wp:docPr id="1" name="图片 1" descr="C:\Users\hp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3595" cy="644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FD941" w14:textId="77777777" w:rsidR="00EC468D" w:rsidRDefault="00EC468D" w:rsidP="00C46620">
      <w:pPr>
        <w:spacing w:line="360" w:lineRule="auto"/>
        <w:ind w:firstLineChars="1200" w:firstLine="3842"/>
        <w:rPr>
          <w:rFonts w:ascii="方正楷体_GBK" w:eastAsia="方正楷体_GBK" w:hAnsi="仿宋"/>
          <w:b/>
          <w:sz w:val="32"/>
          <w:szCs w:val="32"/>
        </w:rPr>
      </w:pPr>
    </w:p>
    <w:p w14:paraId="75BE8434" w14:textId="77777777" w:rsidR="00EC468D" w:rsidRDefault="00DB5F2E" w:rsidP="00C46620">
      <w:pPr>
        <w:spacing w:line="360" w:lineRule="auto"/>
        <w:ind w:firstLineChars="1200" w:firstLine="3842"/>
        <w:rPr>
          <w:rFonts w:ascii="方正楷体_GBK" w:eastAsia="方正楷体_GBK" w:hAnsi="仿宋"/>
          <w:b/>
          <w:sz w:val="32"/>
          <w:szCs w:val="32"/>
        </w:rPr>
      </w:pPr>
      <w:r>
        <w:rPr>
          <w:rFonts w:ascii="方正楷体_GBK" w:eastAsia="方正楷体_GBK" w:hAnsi="仿宋" w:hint="eastAsia"/>
          <w:b/>
          <w:sz w:val="32"/>
          <w:szCs w:val="32"/>
        </w:rPr>
        <w:t>卷内目录</w:t>
      </w:r>
    </w:p>
    <w:p w14:paraId="28E2A6D1" w14:textId="77777777" w:rsidR="00EC468D" w:rsidRDefault="00DB5F2E">
      <w:pPr>
        <w:spacing w:line="360" w:lineRule="auto"/>
        <w:rPr>
          <w:rFonts w:ascii="方正楷体_GBK" w:eastAsia="方正楷体_GBK" w:hAnsi="仿宋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114300" distR="114300" wp14:anchorId="75D01E98" wp14:editId="4C32961E">
            <wp:extent cx="5271770" cy="7082155"/>
            <wp:effectExtent l="0" t="0" r="5080" b="4445"/>
            <wp:docPr id="5" name="图片 2" descr="C:\Users\Administrator\Desktop\图片1 拷贝.jpg图片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strator\Desktop\图片1 拷贝.jpg图片1 拷贝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6775F" w14:textId="04119E00" w:rsidR="00EC468D" w:rsidRDefault="00EC468D" w:rsidP="00C46620">
      <w:pPr>
        <w:spacing w:line="360" w:lineRule="auto"/>
        <w:ind w:firstLineChars="1100" w:firstLine="3522"/>
        <w:rPr>
          <w:rFonts w:ascii="方正楷体_GBK" w:eastAsia="方正楷体_GBK" w:hAnsi="仿宋"/>
          <w:b/>
          <w:sz w:val="32"/>
          <w:szCs w:val="32"/>
        </w:rPr>
      </w:pPr>
    </w:p>
    <w:p w14:paraId="32E7132F" w14:textId="77777777" w:rsidR="001B4782" w:rsidRDefault="001B4782" w:rsidP="00C46620">
      <w:pPr>
        <w:spacing w:line="360" w:lineRule="auto"/>
        <w:ind w:firstLineChars="1100" w:firstLine="3522"/>
        <w:rPr>
          <w:rFonts w:ascii="方正楷体_GBK" w:eastAsia="方正楷体_GBK" w:hAnsi="仿宋"/>
          <w:b/>
          <w:sz w:val="32"/>
          <w:szCs w:val="32"/>
        </w:rPr>
      </w:pPr>
    </w:p>
    <w:p w14:paraId="50BE2A03" w14:textId="77777777" w:rsidR="00EC468D" w:rsidRDefault="00DB5F2E" w:rsidP="00C46620">
      <w:pPr>
        <w:spacing w:line="360" w:lineRule="auto"/>
        <w:ind w:firstLineChars="1100" w:firstLine="3522"/>
        <w:rPr>
          <w:rFonts w:ascii="方正楷体_GBK" w:eastAsia="方正楷体_GBK" w:hAnsi="仿宋"/>
          <w:b/>
          <w:sz w:val="32"/>
          <w:szCs w:val="32"/>
        </w:rPr>
      </w:pPr>
      <w:r>
        <w:rPr>
          <w:rFonts w:ascii="方正楷体_GBK" w:eastAsia="方正楷体_GBK" w:hAnsi="仿宋" w:hint="eastAsia"/>
          <w:b/>
          <w:sz w:val="32"/>
          <w:szCs w:val="32"/>
        </w:rPr>
        <w:t>卷内备考表</w:t>
      </w:r>
    </w:p>
    <w:p w14:paraId="2A5E9F44" w14:textId="77777777" w:rsidR="00EC468D" w:rsidRDefault="00DB5F2E">
      <w:pPr>
        <w:spacing w:line="360" w:lineRule="auto"/>
        <w:rPr>
          <w:rFonts w:ascii="方正楷体_GBK" w:eastAsia="方正楷体_GBK" w:hAnsi="仿宋"/>
          <w:sz w:val="32"/>
          <w:szCs w:val="32"/>
        </w:rPr>
      </w:pPr>
      <w:r>
        <w:rPr>
          <w:noProof/>
        </w:rPr>
        <w:drawing>
          <wp:inline distT="0" distB="0" distL="114300" distR="114300" wp14:anchorId="4BB5E220" wp14:editId="1BB0CEAD">
            <wp:extent cx="5268595" cy="7085330"/>
            <wp:effectExtent l="0" t="0" r="8255" b="1270"/>
            <wp:docPr id="6" name="图片 3" descr="C:\Users\Administrator\Desktop\图片2 拷贝.jpg图片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esktop\图片2 拷贝.jpg图片2 拷贝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8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0B5F1" w14:textId="77777777" w:rsidR="00EC468D" w:rsidRDefault="00EC468D">
      <w:pPr>
        <w:spacing w:line="360" w:lineRule="auto"/>
        <w:rPr>
          <w:b/>
          <w:sz w:val="28"/>
          <w:szCs w:val="28"/>
        </w:rPr>
        <w:sectPr w:rsidR="00EC468D">
          <w:footerReference w:type="even" r:id="rId12"/>
          <w:footerReference w:type="default" r:id="rId13"/>
          <w:pgSz w:w="12240" w:h="15840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14:paraId="1B20A7E8" w14:textId="77777777" w:rsidR="00EC468D" w:rsidRDefault="00DB5F2E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城建档案案卷目录</w:t>
      </w:r>
    </w:p>
    <w:p w14:paraId="4ED64273" w14:textId="77777777" w:rsidR="00EC468D" w:rsidRDefault="00DB5F2E">
      <w:pPr>
        <w:spacing w:line="400" w:lineRule="exact"/>
        <w:jc w:val="left"/>
        <w:rPr>
          <w:szCs w:val="21"/>
        </w:rPr>
      </w:pPr>
      <w:r>
        <w:rPr>
          <w:rFonts w:ascii="宋体" w:hAnsi="宋体"/>
        </w:rPr>
        <w:t>工程名称：</w:t>
      </w:r>
      <w:r w:rsidR="00DD0B4E">
        <w:rPr>
          <w:rFonts w:ascii="宋体" w:hAnsi="宋体" w:hint="eastAsia"/>
        </w:rPr>
        <w:t xml:space="preserve">                                                                                          </w:t>
      </w:r>
      <w:r>
        <w:rPr>
          <w:rFonts w:ascii="宋体" w:hAnsi="宋体"/>
        </w:rPr>
        <w:t>移交单位：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538"/>
        <w:gridCol w:w="5642"/>
        <w:gridCol w:w="1958"/>
        <w:gridCol w:w="982"/>
        <w:gridCol w:w="818"/>
        <w:gridCol w:w="880"/>
        <w:gridCol w:w="1046"/>
      </w:tblGrid>
      <w:tr w:rsidR="00EC468D" w14:paraId="42B782E0" w14:textId="77777777">
        <w:trPr>
          <w:trHeight w:val="630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772" w14:textId="77777777" w:rsidR="00EC468D" w:rsidRDefault="00DB5F2E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kern w:val="0"/>
              </w:rPr>
              <w:t>序号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8F2" w14:textId="77777777" w:rsidR="00EC468D" w:rsidRDefault="00DB5F2E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kern w:val="0"/>
              </w:rPr>
              <w:t>案卷号</w:t>
            </w:r>
          </w:p>
        </w:tc>
        <w:tc>
          <w:tcPr>
            <w:tcW w:w="5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F28" w14:textId="77777777" w:rsidR="00EC468D" w:rsidRDefault="00DB5F2E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kern w:val="0"/>
              </w:rPr>
              <w:t>案卷题名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9A2B" w14:textId="77777777" w:rsidR="00EC468D" w:rsidRDefault="00DB5F2E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编制</w:t>
            </w:r>
          </w:p>
          <w:p w14:paraId="1DF52808" w14:textId="77777777" w:rsidR="00EC468D" w:rsidRDefault="00DB5F2E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kern w:val="0"/>
              </w:rPr>
              <w:t>日期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8E87" w14:textId="77777777" w:rsidR="00EC468D" w:rsidRDefault="00DB5F2E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卷内</w:t>
            </w:r>
          </w:p>
          <w:p w14:paraId="6021B6CB" w14:textId="77777777" w:rsidR="00EC468D" w:rsidRDefault="00DB5F2E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kern w:val="0"/>
              </w:rPr>
              <w:t>张数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7D37" w14:textId="77777777" w:rsidR="00EC468D" w:rsidRDefault="00DB5F2E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kern w:val="0"/>
              </w:rPr>
              <w:t>保管期限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6F0" w14:textId="77777777" w:rsidR="00EC468D" w:rsidRDefault="00DB5F2E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kern w:val="0"/>
              </w:rPr>
              <w:t>密级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1F242" w14:textId="77777777" w:rsidR="00EC468D" w:rsidRDefault="00DB5F2E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kern w:val="0"/>
              </w:rPr>
              <w:t>备注</w:t>
            </w:r>
          </w:p>
        </w:tc>
      </w:tr>
      <w:tr w:rsidR="00EC468D" w14:paraId="373FF096" w14:textId="77777777">
        <w:trPr>
          <w:trHeight w:val="516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AE5C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BC57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2EE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FB0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E3A4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E6F8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A26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CF42C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EC468D" w14:paraId="4AC5CEF2" w14:textId="77777777">
        <w:trPr>
          <w:trHeight w:val="659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719A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E2E2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BF2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692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38FE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CD4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1DE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1C4C1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EC468D" w14:paraId="1505BB70" w14:textId="77777777">
        <w:trPr>
          <w:trHeight w:val="66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ED0D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C053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743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8748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2A4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8ADF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56D0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7668B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EC468D" w14:paraId="17EC0EBA" w14:textId="77777777">
        <w:trPr>
          <w:trHeight w:val="67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8278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3B6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56D8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27C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55BE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4AC9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0F75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CE0E2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EC468D" w14:paraId="67FF253B" w14:textId="77777777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BA21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658D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725E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5712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0CA2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415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6A11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3F01B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EC468D" w14:paraId="461B7F6A" w14:textId="77777777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3827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356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BE8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122D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1B98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87D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6E2E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BD4B2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EC468D" w14:paraId="1606574E" w14:textId="77777777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DBAD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157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5A1D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C667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3C48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47FB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605F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DDD79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EC468D" w14:paraId="3AA11B87" w14:textId="77777777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7FE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17C7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2972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9DE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9270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B5E4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88C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26247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EC468D" w14:paraId="0CEA9781" w14:textId="77777777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ECCC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761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C50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8725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651D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FF19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3BB2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FECC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EC468D" w14:paraId="603507C2" w14:textId="77777777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D69B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3C4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EA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00C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FC29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7587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491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33780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EC468D" w14:paraId="6AA1BE34" w14:textId="77777777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78AA5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0ECEBC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DC043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5AC7F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75C07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254DC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E2703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B3C35" w14:textId="77777777" w:rsidR="00EC468D" w:rsidRDefault="00EC468D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</w:tbl>
    <w:p w14:paraId="5A0ACD7F" w14:textId="77777777" w:rsidR="00EC468D" w:rsidRDefault="00EC468D">
      <w:pPr>
        <w:sectPr w:rsidR="00EC468D">
          <w:pgSz w:w="15840" w:h="12240" w:orient="landscape"/>
          <w:pgMar w:top="1418" w:right="1418" w:bottom="1418" w:left="1418" w:header="720" w:footer="720" w:gutter="0"/>
          <w:pgNumType w:fmt="numberInDash"/>
          <w:cols w:space="720"/>
        </w:sectPr>
      </w:pPr>
    </w:p>
    <w:p w14:paraId="6B7A5D99" w14:textId="77777777" w:rsidR="00EC468D" w:rsidRDefault="00DB5F2E">
      <w:pPr>
        <w:ind w:firstLineChars="700" w:firstLine="3080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案卷封面制作说明</w:t>
      </w:r>
    </w:p>
    <w:p w14:paraId="506595F7" w14:textId="77777777" w:rsidR="00EC468D" w:rsidRDefault="00EC468D">
      <w:pPr>
        <w:jc w:val="center"/>
        <w:rPr>
          <w:rFonts w:ascii="仿宋_GB2312"/>
        </w:rPr>
      </w:pPr>
    </w:p>
    <w:p w14:paraId="64370769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一、空白区域填写“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××</w:t>
      </w:r>
      <w:r>
        <w:rPr>
          <w:rFonts w:ascii="方正仿宋_GBK" w:eastAsia="方正仿宋_GBK" w:hint="eastAsia"/>
          <w:sz w:val="32"/>
          <w:szCs w:val="32"/>
        </w:rPr>
        <w:t>工程消防设计审查文件””、“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××</w:t>
      </w:r>
      <w:r>
        <w:rPr>
          <w:rFonts w:ascii="方正仿宋_GBK" w:eastAsia="方正仿宋_GBK" w:hint="eastAsia"/>
          <w:sz w:val="32"/>
          <w:szCs w:val="32"/>
        </w:rPr>
        <w:t>工程消防验收文件”。</w:t>
      </w:r>
    </w:p>
    <w:p w14:paraId="2E242974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二、案卷题名：简明、准确地揭示卷内文件的主要内容及特征，总字数（包含标点符号）不宜超过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方正仿宋_GBK" w:eastAsia="方正仿宋_GBK" w:hint="eastAsia"/>
          <w:sz w:val="32"/>
          <w:szCs w:val="32"/>
        </w:rPr>
        <w:t>个。</w:t>
      </w:r>
    </w:p>
    <w:p w14:paraId="3C57069B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三、责任单位：填写执法单位全称。</w:t>
      </w:r>
    </w:p>
    <w:p w14:paraId="71A53C60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四、编制日期：填写受理之日起至意见书送达为止的起止日期，计算以年月为准。如：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××年××月至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××年××月。</w:t>
      </w:r>
    </w:p>
    <w:p w14:paraId="6B0A276F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五、移交单位：填写向城建档案管理机构移交业务档案的责任单位全称。</w:t>
      </w:r>
    </w:p>
    <w:p w14:paraId="7F97B133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六、密级：根据实际填写</w:t>
      </w:r>
    </w:p>
    <w:p w14:paraId="7975F6AC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七、保管期限：长期。</w:t>
      </w:r>
    </w:p>
    <w:p w14:paraId="3D851C25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八、共*卷，第*卷，本卷共*页：共*卷指此案装订入卷的案卷总数；第*卷指本卷在此案所有案卷中的具体顺序，本卷共*页填写本卷所有文件的总页数。</w:t>
      </w:r>
    </w:p>
    <w:p w14:paraId="3695946E" w14:textId="77777777" w:rsidR="00EC468D" w:rsidRDefault="00EC468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236C0366" w14:textId="77777777" w:rsidR="00EC468D" w:rsidRDefault="00EC468D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</w:p>
    <w:p w14:paraId="01CB25D1" w14:textId="77777777" w:rsidR="00EC468D" w:rsidRDefault="00EC468D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</w:p>
    <w:p w14:paraId="69767A85" w14:textId="77777777" w:rsidR="00EC468D" w:rsidRDefault="00EC468D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</w:p>
    <w:p w14:paraId="014737FC" w14:textId="77777777" w:rsidR="00EC468D" w:rsidRDefault="00EC468D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</w:p>
    <w:p w14:paraId="243B65BD" w14:textId="77777777" w:rsidR="00EC468D" w:rsidRDefault="00EC468D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</w:p>
    <w:p w14:paraId="15BAB711" w14:textId="77777777" w:rsidR="00EC468D" w:rsidRDefault="00EC468D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</w:p>
    <w:p w14:paraId="370DB705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2433009D" w14:textId="77777777" w:rsidR="00EC468D" w:rsidRDefault="00DB5F2E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卷内目录制作说明</w:t>
      </w:r>
    </w:p>
    <w:p w14:paraId="53AB5542" w14:textId="77777777" w:rsidR="00EC468D" w:rsidRDefault="00EC468D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</w:p>
    <w:p w14:paraId="6EF2B717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一、每卷档案需编制卷内目录。</w:t>
      </w:r>
    </w:p>
    <w:p w14:paraId="7066DFB2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二、责任者：填写此份文件的形成单位全称。文件由多家单位形成的，责任者填写主要形成单位全称，或办理事项主体单位全称。</w:t>
      </w:r>
    </w:p>
    <w:p w14:paraId="35A090B2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三、文件材料题名：填写此份文件名称。</w:t>
      </w:r>
    </w:p>
    <w:p w14:paraId="6BDBDF31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四、编制日期：填写此份文件形成的起止日期，计算以年月为准。如：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××年××月至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××年××月。</w:t>
      </w:r>
    </w:p>
    <w:p w14:paraId="6D0E5588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五、起止页号：卷内材料，除卷内目录、备考表、空白页、作废页外，应在正面右下角和反面左下角逐页编写阿拉伯数字页号，页号从“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”编起，为流水号，不得重复和漏号。填写起止页号时，本卷前若干项填写起始页号，最后一项填写起止页号。</w:t>
      </w:r>
    </w:p>
    <w:p w14:paraId="59F430A0" w14:textId="77777777" w:rsidR="00EC468D" w:rsidRDefault="00EC468D">
      <w:pPr>
        <w:spacing w:line="360" w:lineRule="auto"/>
        <w:rPr>
          <w:rFonts w:ascii="方正仿宋_GBK" w:eastAsia="方正仿宋_GBK"/>
          <w:sz w:val="32"/>
          <w:szCs w:val="32"/>
        </w:rPr>
      </w:pPr>
    </w:p>
    <w:p w14:paraId="07FA4B76" w14:textId="77777777" w:rsidR="00EC468D" w:rsidRDefault="00EC468D">
      <w:pPr>
        <w:spacing w:line="360" w:lineRule="auto"/>
        <w:rPr>
          <w:rFonts w:ascii="方正楷体简体" w:eastAsia="方正楷体简体"/>
          <w:sz w:val="32"/>
          <w:szCs w:val="32"/>
        </w:rPr>
      </w:pPr>
    </w:p>
    <w:p w14:paraId="282D9F79" w14:textId="77777777" w:rsidR="00EC468D" w:rsidRDefault="00EC468D">
      <w:pPr>
        <w:spacing w:line="360" w:lineRule="auto"/>
        <w:rPr>
          <w:rFonts w:ascii="方正楷体简体" w:eastAsia="方正楷体简体"/>
          <w:sz w:val="32"/>
          <w:szCs w:val="32"/>
        </w:rPr>
      </w:pPr>
    </w:p>
    <w:p w14:paraId="794BA1DF" w14:textId="77777777" w:rsidR="00EC468D" w:rsidRDefault="00EC468D">
      <w:pPr>
        <w:spacing w:line="360" w:lineRule="auto"/>
        <w:rPr>
          <w:rFonts w:ascii="方正楷体简体" w:eastAsia="方正楷体简体"/>
          <w:sz w:val="32"/>
          <w:szCs w:val="32"/>
        </w:rPr>
      </w:pPr>
    </w:p>
    <w:p w14:paraId="658DDBB3" w14:textId="77777777" w:rsidR="00EC468D" w:rsidRDefault="00EC468D">
      <w:pPr>
        <w:spacing w:line="360" w:lineRule="auto"/>
        <w:rPr>
          <w:rFonts w:ascii="方正楷体简体" w:eastAsia="方正楷体简体"/>
          <w:sz w:val="32"/>
          <w:szCs w:val="32"/>
        </w:rPr>
      </w:pPr>
    </w:p>
    <w:p w14:paraId="0E324D41" w14:textId="77777777" w:rsidR="00EC468D" w:rsidRDefault="00EC468D">
      <w:pPr>
        <w:spacing w:line="360" w:lineRule="auto"/>
        <w:rPr>
          <w:rFonts w:ascii="方正楷体简体" w:eastAsia="方正楷体简体"/>
          <w:sz w:val="32"/>
          <w:szCs w:val="32"/>
        </w:rPr>
      </w:pPr>
    </w:p>
    <w:p w14:paraId="3ACA6751" w14:textId="77777777" w:rsidR="00EC468D" w:rsidRDefault="00EC468D">
      <w:pPr>
        <w:spacing w:line="360" w:lineRule="auto"/>
        <w:rPr>
          <w:rFonts w:ascii="方正楷体简体" w:eastAsia="方正楷体简体"/>
          <w:sz w:val="32"/>
          <w:szCs w:val="32"/>
        </w:rPr>
      </w:pPr>
    </w:p>
    <w:p w14:paraId="01EA6AD1" w14:textId="77777777" w:rsidR="00EC468D" w:rsidRDefault="00EC468D">
      <w:pPr>
        <w:spacing w:line="360" w:lineRule="auto"/>
        <w:rPr>
          <w:rFonts w:ascii="方正楷体简体" w:eastAsia="方正楷体简体"/>
          <w:sz w:val="32"/>
          <w:szCs w:val="32"/>
        </w:rPr>
      </w:pPr>
    </w:p>
    <w:p w14:paraId="191085FB" w14:textId="77777777" w:rsidR="00EC468D" w:rsidRDefault="00EC468D">
      <w:pPr>
        <w:spacing w:line="360" w:lineRule="auto"/>
        <w:rPr>
          <w:rFonts w:ascii="方正楷体简体" w:eastAsia="方正楷体简体"/>
          <w:sz w:val="32"/>
          <w:szCs w:val="32"/>
        </w:rPr>
      </w:pPr>
    </w:p>
    <w:p w14:paraId="29F0AE8D" w14:textId="77777777" w:rsidR="00EC468D" w:rsidRDefault="00EC468D">
      <w:pPr>
        <w:spacing w:line="360" w:lineRule="auto"/>
        <w:rPr>
          <w:rFonts w:ascii="方正楷体简体" w:eastAsia="方正楷体简体"/>
          <w:sz w:val="32"/>
          <w:szCs w:val="32"/>
        </w:rPr>
      </w:pPr>
    </w:p>
    <w:p w14:paraId="116522D4" w14:textId="77777777" w:rsidR="00EC468D" w:rsidRDefault="00DB5F2E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卷内备考表制作说明</w:t>
      </w:r>
    </w:p>
    <w:p w14:paraId="6FF5DD0E" w14:textId="77777777" w:rsidR="00EC468D" w:rsidRDefault="00EC468D">
      <w:pPr>
        <w:jc w:val="center"/>
        <w:rPr>
          <w:rFonts w:ascii="仿宋_GB2312"/>
        </w:rPr>
      </w:pPr>
    </w:p>
    <w:p w14:paraId="462E4B36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一、卷内备考表内容包括卷宗内文件情况说明、立卷人、审核人和立卷时间。</w:t>
      </w:r>
    </w:p>
    <w:p w14:paraId="79082A75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二、立卷单位组卷情况说明：填写卷内文件缺损、修改、补充、移出、销毁等情况。</w:t>
      </w:r>
    </w:p>
    <w:p w14:paraId="4951D486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三、整理人：为负责整理归档文件的人员签字。</w:t>
      </w:r>
    </w:p>
    <w:p w14:paraId="6352E2A2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四、审核人：为负责检查归档文件整理质量的人员。</w:t>
      </w:r>
    </w:p>
    <w:p w14:paraId="7DCD4567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五、日期：为归档文件整理完毕及检查完毕的日期。</w:t>
      </w:r>
    </w:p>
    <w:p w14:paraId="46EC777B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78B07548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249055ED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503D27DC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552EF6B1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05BAC0FE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688A77D5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232422FD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3C5EFA02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22A9FE1D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6E865AC6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33555FA2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6D428D82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2D3BB541" w14:textId="77777777" w:rsidR="00EC468D" w:rsidRDefault="00EC468D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14:paraId="66A5505C" w14:textId="77777777" w:rsidR="00EC468D" w:rsidRDefault="00DB5F2E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案卷目录制作说明</w:t>
      </w:r>
    </w:p>
    <w:p w14:paraId="6F08B9C7" w14:textId="77777777" w:rsidR="00EC468D" w:rsidRDefault="00EC468D">
      <w:pPr>
        <w:jc w:val="center"/>
        <w:rPr>
          <w:rFonts w:ascii="仿宋_GB2312"/>
        </w:rPr>
      </w:pPr>
    </w:p>
    <w:p w14:paraId="3CCBF7C3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一、每案消防设计</w:t>
      </w:r>
      <w:r>
        <w:rPr>
          <w:rFonts w:ascii="方正仿宋_GBK" w:eastAsia="方正仿宋_GBK" w:hAnsi="仿宋"/>
          <w:sz w:val="32"/>
          <w:szCs w:val="32"/>
        </w:rPr>
        <w:t>审查、</w:t>
      </w:r>
      <w:r>
        <w:rPr>
          <w:rFonts w:ascii="方正仿宋_GBK" w:eastAsia="方正仿宋_GBK" w:hAnsi="仿宋" w:hint="eastAsia"/>
          <w:sz w:val="32"/>
          <w:szCs w:val="32"/>
        </w:rPr>
        <w:t>消防验收、备案与</w:t>
      </w:r>
      <w:r>
        <w:rPr>
          <w:rFonts w:ascii="方正仿宋_GBK" w:eastAsia="方正仿宋_GBK" w:hAnsi="仿宋"/>
          <w:sz w:val="32"/>
          <w:szCs w:val="32"/>
        </w:rPr>
        <w:t>抽查</w:t>
      </w:r>
      <w:r>
        <w:rPr>
          <w:rFonts w:ascii="方正仿宋_GBK" w:eastAsia="方正仿宋_GBK" w:hAnsi="仿宋" w:hint="eastAsia"/>
          <w:sz w:val="32"/>
          <w:szCs w:val="32"/>
        </w:rPr>
        <w:t>事项业务档案分类立卷后应及时形成案卷目录。</w:t>
      </w:r>
    </w:p>
    <w:p w14:paraId="77ECC00A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二、案卷目录是每案业务档案的管理台账。案卷目录内相关信息应与案卷封面、卷内目录及卷内文件材料一致，做到账物相符。</w:t>
      </w:r>
    </w:p>
    <w:p w14:paraId="5090356B" w14:textId="77777777" w:rsidR="00EC468D" w:rsidRDefault="00DB5F2E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三、向城建档案管理机构移交档案时，应同时移交案卷目录。</w:t>
      </w:r>
    </w:p>
    <w:sectPr w:rsidR="00EC468D">
      <w:pgSz w:w="12240" w:h="15840"/>
      <w:pgMar w:top="1418" w:right="1418" w:bottom="1418" w:left="1418" w:header="567" w:footer="181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49A07" w14:textId="77777777" w:rsidR="00617AA9" w:rsidRDefault="00617AA9">
      <w:r>
        <w:separator/>
      </w:r>
    </w:p>
  </w:endnote>
  <w:endnote w:type="continuationSeparator" w:id="0">
    <w:p w14:paraId="42504D31" w14:textId="77777777" w:rsidR="00617AA9" w:rsidRDefault="0061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75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7509D3A" w14:textId="77777777" w:rsidR="00EC468D" w:rsidRDefault="00DB5F2E">
        <w:pPr>
          <w:pStyle w:val="a7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C46620" w:rsidRPr="00C4662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4662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751"/>
      <w:docPartObj>
        <w:docPartGallery w:val="AutoText"/>
      </w:docPartObj>
    </w:sdtPr>
    <w:sdtEndPr/>
    <w:sdtContent>
      <w:p w14:paraId="7F44E33E" w14:textId="77777777" w:rsidR="00EC468D" w:rsidRDefault="00DB5F2E">
        <w:pPr>
          <w:pStyle w:val="a7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C46620" w:rsidRPr="00C4662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4662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FA52D" w14:textId="77777777" w:rsidR="00617AA9" w:rsidRDefault="00617AA9">
      <w:r>
        <w:separator/>
      </w:r>
    </w:p>
  </w:footnote>
  <w:footnote w:type="continuationSeparator" w:id="0">
    <w:p w14:paraId="4E3C2B6F" w14:textId="77777777" w:rsidR="00617AA9" w:rsidRDefault="0061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62D"/>
    <w:multiLevelType w:val="multilevel"/>
    <w:tmpl w:val="5B07662D"/>
    <w:lvl w:ilvl="0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FB62B71"/>
    <w:multiLevelType w:val="singleLevel"/>
    <w:tmpl w:val="7FB62B7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revisionView w:markup="0" w:inkAnnotations="0"/>
  <w:documentProtection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BF"/>
    <w:rsid w:val="00022F08"/>
    <w:rsid w:val="00167852"/>
    <w:rsid w:val="001832AC"/>
    <w:rsid w:val="001B4782"/>
    <w:rsid w:val="002058DF"/>
    <w:rsid w:val="00237486"/>
    <w:rsid w:val="00266520"/>
    <w:rsid w:val="0029434D"/>
    <w:rsid w:val="002E1311"/>
    <w:rsid w:val="00362C75"/>
    <w:rsid w:val="003A4DE2"/>
    <w:rsid w:val="00433D09"/>
    <w:rsid w:val="00573950"/>
    <w:rsid w:val="005B3311"/>
    <w:rsid w:val="005B37A9"/>
    <w:rsid w:val="005C6318"/>
    <w:rsid w:val="005E76EE"/>
    <w:rsid w:val="00617AA9"/>
    <w:rsid w:val="006E5698"/>
    <w:rsid w:val="0070417D"/>
    <w:rsid w:val="0075778C"/>
    <w:rsid w:val="00775399"/>
    <w:rsid w:val="007C2AEC"/>
    <w:rsid w:val="007E0B44"/>
    <w:rsid w:val="00882422"/>
    <w:rsid w:val="00A21BB9"/>
    <w:rsid w:val="00A845CF"/>
    <w:rsid w:val="00AA3212"/>
    <w:rsid w:val="00B47650"/>
    <w:rsid w:val="00B95B0C"/>
    <w:rsid w:val="00C44979"/>
    <w:rsid w:val="00C46620"/>
    <w:rsid w:val="00C87295"/>
    <w:rsid w:val="00D32DBF"/>
    <w:rsid w:val="00D709C2"/>
    <w:rsid w:val="00D8255E"/>
    <w:rsid w:val="00DB5F2E"/>
    <w:rsid w:val="00DD0B4E"/>
    <w:rsid w:val="00DF4D12"/>
    <w:rsid w:val="00E46CA2"/>
    <w:rsid w:val="00E47520"/>
    <w:rsid w:val="00E84F04"/>
    <w:rsid w:val="00EA3F04"/>
    <w:rsid w:val="00EC468D"/>
    <w:rsid w:val="00ED3D3E"/>
    <w:rsid w:val="00FF28B8"/>
    <w:rsid w:val="6B0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6D4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uiPriority w:val="99"/>
    <w:unhideWhenUsed/>
    <w:pPr>
      <w:spacing w:after="120"/>
    </w:pPr>
  </w:style>
  <w:style w:type="paragraph" w:styleId="a5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Lines="50"/>
    </w:pPr>
    <w:rPr>
      <w:rFonts w:ascii="Calibri" w:eastAsia="宋体" w:hAnsi="Calibri" w:cs="Times New Roman"/>
      <w:sz w:val="24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Pr>
      <w:rFonts w:ascii="宋体" w:eastAsia="宋体" w:hAnsi="Times New Roman" w:cs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Char0">
    <w:name w:val="正文文本 Char"/>
    <w:basedOn w:val="a0"/>
    <w:link w:val="a4"/>
    <w:uiPriority w:val="99"/>
  </w:style>
  <w:style w:type="character" w:customStyle="1" w:styleId="Char2">
    <w:name w:val="批注框文本 Char"/>
    <w:basedOn w:val="a0"/>
    <w:link w:val="a6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apple-converted-space">
    <w:name w:val="apple-converted-space"/>
    <w:basedOn w:val="a0"/>
  </w:style>
  <w:style w:type="paragraph" w:customStyle="1" w:styleId="11">
    <w:name w:val="超链接1"/>
    <w:basedOn w:val="a"/>
    <w:next w:val="a"/>
    <w:link w:val="1Char0"/>
    <w:qFormat/>
    <w:rPr>
      <w:rFonts w:cs="Helvetica"/>
      <w:bCs/>
      <w:color w:val="0070C0"/>
      <w:kern w:val="0"/>
      <w:sz w:val="18"/>
      <w:szCs w:val="21"/>
    </w:rPr>
  </w:style>
  <w:style w:type="character" w:customStyle="1" w:styleId="1Char0">
    <w:name w:val="超链接1 Char"/>
    <w:basedOn w:val="a0"/>
    <w:link w:val="11"/>
    <w:rPr>
      <w:rFonts w:cs="Helvetica"/>
      <w:bCs/>
      <w:color w:val="0070C0"/>
      <w:kern w:val="0"/>
      <w:sz w:val="18"/>
      <w:szCs w:val="21"/>
    </w:rPr>
  </w:style>
  <w:style w:type="paragraph" w:customStyle="1" w:styleId="af0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f1">
    <w:name w:val="标准书脚_奇数页"/>
    <w:qFormat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styleId="af2">
    <w:name w:val="No Spacing"/>
    <w:link w:val="Char5"/>
    <w:uiPriority w:val="1"/>
    <w:qFormat/>
    <w:rPr>
      <w:sz w:val="22"/>
      <w:szCs w:val="22"/>
    </w:rPr>
  </w:style>
  <w:style w:type="character" w:customStyle="1" w:styleId="Char5">
    <w:name w:val="无间隔 Char"/>
    <w:basedOn w:val="a0"/>
    <w:link w:val="af2"/>
    <w:uiPriority w:val="1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uiPriority w:val="99"/>
    <w:unhideWhenUsed/>
    <w:pPr>
      <w:spacing w:after="120"/>
    </w:pPr>
  </w:style>
  <w:style w:type="paragraph" w:styleId="a5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Lines="50"/>
    </w:pPr>
    <w:rPr>
      <w:rFonts w:ascii="Calibri" w:eastAsia="宋体" w:hAnsi="Calibri" w:cs="Times New Roman"/>
      <w:sz w:val="24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Pr>
      <w:rFonts w:ascii="宋体" w:eastAsia="宋体" w:hAnsi="Times New Roman" w:cs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Char0">
    <w:name w:val="正文文本 Char"/>
    <w:basedOn w:val="a0"/>
    <w:link w:val="a4"/>
    <w:uiPriority w:val="99"/>
  </w:style>
  <w:style w:type="character" w:customStyle="1" w:styleId="Char2">
    <w:name w:val="批注框文本 Char"/>
    <w:basedOn w:val="a0"/>
    <w:link w:val="a6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apple-converted-space">
    <w:name w:val="apple-converted-space"/>
    <w:basedOn w:val="a0"/>
  </w:style>
  <w:style w:type="paragraph" w:customStyle="1" w:styleId="11">
    <w:name w:val="超链接1"/>
    <w:basedOn w:val="a"/>
    <w:next w:val="a"/>
    <w:link w:val="1Char0"/>
    <w:qFormat/>
    <w:rPr>
      <w:rFonts w:cs="Helvetica"/>
      <w:bCs/>
      <w:color w:val="0070C0"/>
      <w:kern w:val="0"/>
      <w:sz w:val="18"/>
      <w:szCs w:val="21"/>
    </w:rPr>
  </w:style>
  <w:style w:type="character" w:customStyle="1" w:styleId="1Char0">
    <w:name w:val="超链接1 Char"/>
    <w:basedOn w:val="a0"/>
    <w:link w:val="11"/>
    <w:rPr>
      <w:rFonts w:cs="Helvetica"/>
      <w:bCs/>
      <w:color w:val="0070C0"/>
      <w:kern w:val="0"/>
      <w:sz w:val="18"/>
      <w:szCs w:val="21"/>
    </w:rPr>
  </w:style>
  <w:style w:type="paragraph" w:customStyle="1" w:styleId="af0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f1">
    <w:name w:val="标准书脚_奇数页"/>
    <w:qFormat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styleId="af2">
    <w:name w:val="No Spacing"/>
    <w:link w:val="Char5"/>
    <w:uiPriority w:val="1"/>
    <w:qFormat/>
    <w:rPr>
      <w:sz w:val="22"/>
      <w:szCs w:val="22"/>
    </w:rPr>
  </w:style>
  <w:style w:type="character" w:customStyle="1" w:styleId="Char5">
    <w:name w:val="无间隔 Char"/>
    <w:basedOn w:val="a0"/>
    <w:link w:val="af2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15</Pages>
  <Words>629</Words>
  <Characters>3588</Characters>
  <Application>Microsoft Office Word</Application>
  <DocSecurity>0</DocSecurity>
  <Lines>29</Lines>
  <Paragraphs>8</Paragraphs>
  <ScaleCrop>false</ScaleCrop>
  <Company>Microsoft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解欢(解欢:科员办理)</cp:lastModifiedBy>
  <cp:revision>2</cp:revision>
  <cp:lastPrinted>2020-11-02T09:17:00Z</cp:lastPrinted>
  <dcterms:created xsi:type="dcterms:W3CDTF">2021-10-12T07:27:00Z</dcterms:created>
  <dcterms:modified xsi:type="dcterms:W3CDTF">2021-10-12T07:27:00Z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7E991A532A9947E49B29089E469C0D31</vt:lpwstr>
  </property>
</Properties>
</file>