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806"/>
        <w:gridCol w:w="1568"/>
        <w:gridCol w:w="1790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64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</w:rPr>
              <w:t>2021年度第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36"/>
                <w:vertAlign w:val="baseline"/>
              </w:rPr>
              <w:t>批审查核准房地产企业资质名单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申报地市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公告事项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内蒙古兴明房地产开发有限责任公司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重新核定四级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内蒙古珠江房地产开发有限公司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重新核定四级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内蒙古丰晟房地产开发有限公司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暂定升四级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鄂尔多斯市龙利房地产开发有限责任公司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新申请暂定级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鄂尔多斯市景宇房地产开发有限责任公司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延续四级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0D42E9"/>
    <w:rsid w:val="0A476D80"/>
    <w:rsid w:val="24C8196D"/>
    <w:rsid w:val="4CBC0BF7"/>
    <w:rsid w:val="5E506447"/>
    <w:rsid w:val="622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2021-03-12T08:31:00Z</dcterms:created>
  <dc:creator>Administrator</dc:creator>
  <cp:lastModifiedBy>陈东杰(陈东杰:)</cp:lastModifiedBy>
  <dcterms:modified xsi:type="dcterms:W3CDTF">2021-03-29T07:31:47Z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